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DC1" w:rsidRPr="00615692" w:rsidRDefault="009A6DC1" w:rsidP="00313439">
      <w:pPr>
        <w:pStyle w:val="1"/>
        <w:jc w:val="center"/>
        <w:rPr>
          <w:rFonts w:ascii="Times New Roman" w:hAnsi="Times New Roman"/>
          <w:b/>
          <w:sz w:val="23"/>
          <w:szCs w:val="23"/>
          <w:lang w:val="ru-RU"/>
        </w:rPr>
      </w:pPr>
      <w:r w:rsidRPr="00645DE2">
        <w:rPr>
          <w:rFonts w:ascii="Times New Roman" w:hAnsi="Times New Roman"/>
          <w:b/>
          <w:sz w:val="23"/>
          <w:szCs w:val="23"/>
        </w:rPr>
        <w:t>ДОГОВІР ПОСТАВКИ  №</w:t>
      </w:r>
      <w:r w:rsidR="00C93E97" w:rsidRPr="00645DE2">
        <w:rPr>
          <w:rFonts w:ascii="Times New Roman" w:hAnsi="Times New Roman"/>
          <w:b/>
          <w:sz w:val="23"/>
          <w:szCs w:val="23"/>
        </w:rPr>
        <w:t> </w:t>
      </w:r>
      <w:r w:rsidR="00615692">
        <w:rPr>
          <w:rFonts w:ascii="Times New Roman" w:hAnsi="Times New Roman"/>
          <w:b/>
          <w:sz w:val="23"/>
          <w:szCs w:val="23"/>
          <w:lang w:val="ru-RU"/>
        </w:rPr>
        <w:t>____</w:t>
      </w:r>
    </w:p>
    <w:p w:rsidR="009A6DC1" w:rsidRPr="00645DE2" w:rsidRDefault="009A6DC1" w:rsidP="00313439">
      <w:pPr>
        <w:pStyle w:val="1"/>
        <w:jc w:val="both"/>
        <w:rPr>
          <w:rFonts w:ascii="Times New Roman" w:hAnsi="Times New Roman"/>
          <w:sz w:val="23"/>
          <w:szCs w:val="23"/>
        </w:rPr>
      </w:pPr>
    </w:p>
    <w:tbl>
      <w:tblPr>
        <w:tblW w:w="0" w:type="auto"/>
        <w:tblLook w:val="04A0" w:firstRow="1" w:lastRow="0" w:firstColumn="1" w:lastColumn="0" w:noHBand="0" w:noVBand="1"/>
      </w:tblPr>
      <w:tblGrid>
        <w:gridCol w:w="5006"/>
        <w:gridCol w:w="5006"/>
      </w:tblGrid>
      <w:tr w:rsidR="00C91CD2" w:rsidRPr="00645DE2" w:rsidTr="00496532">
        <w:tc>
          <w:tcPr>
            <w:tcW w:w="5006" w:type="dxa"/>
            <w:shd w:val="clear" w:color="auto" w:fill="auto"/>
          </w:tcPr>
          <w:p w:rsidR="00C91CD2" w:rsidRPr="00645DE2" w:rsidRDefault="0091590F" w:rsidP="00ED26BE">
            <w:pPr>
              <w:pStyle w:val="1"/>
              <w:rPr>
                <w:rFonts w:ascii="Times New Roman" w:hAnsi="Times New Roman"/>
                <w:sz w:val="23"/>
                <w:szCs w:val="23"/>
              </w:rPr>
            </w:pPr>
            <w:r w:rsidRPr="00645DE2">
              <w:rPr>
                <w:rFonts w:ascii="Times New Roman" w:hAnsi="Times New Roman"/>
                <w:sz w:val="23"/>
                <w:szCs w:val="23"/>
              </w:rPr>
              <w:t xml:space="preserve">м. </w:t>
            </w:r>
            <w:r w:rsidR="00ED26BE" w:rsidRPr="00645DE2">
              <w:rPr>
                <w:rFonts w:ascii="Times New Roman" w:hAnsi="Times New Roman"/>
                <w:sz w:val="23"/>
                <w:szCs w:val="23"/>
              </w:rPr>
              <w:t>Київ</w:t>
            </w:r>
            <w:r w:rsidR="00C91CD2" w:rsidRPr="00645DE2">
              <w:rPr>
                <w:rFonts w:ascii="Times New Roman" w:hAnsi="Times New Roman"/>
                <w:sz w:val="23"/>
                <w:szCs w:val="23"/>
              </w:rPr>
              <w:t xml:space="preserve"> </w:t>
            </w:r>
          </w:p>
        </w:tc>
        <w:tc>
          <w:tcPr>
            <w:tcW w:w="5006" w:type="dxa"/>
            <w:shd w:val="clear" w:color="auto" w:fill="auto"/>
          </w:tcPr>
          <w:p w:rsidR="00C91CD2" w:rsidRPr="00645DE2" w:rsidRDefault="00C91CD2" w:rsidP="00615692">
            <w:pPr>
              <w:pStyle w:val="1"/>
              <w:jc w:val="right"/>
              <w:rPr>
                <w:rFonts w:ascii="Times New Roman" w:hAnsi="Times New Roman"/>
                <w:sz w:val="23"/>
                <w:szCs w:val="23"/>
              </w:rPr>
            </w:pPr>
            <w:r w:rsidRPr="00645DE2">
              <w:rPr>
                <w:rFonts w:ascii="Times New Roman" w:hAnsi="Times New Roman"/>
                <w:sz w:val="23"/>
                <w:szCs w:val="23"/>
              </w:rPr>
              <w:t>«</w:t>
            </w:r>
            <w:r w:rsidR="00615692">
              <w:rPr>
                <w:rFonts w:ascii="Times New Roman" w:hAnsi="Times New Roman"/>
                <w:sz w:val="23"/>
                <w:szCs w:val="23"/>
                <w:lang w:val="ru-RU"/>
              </w:rPr>
              <w:t>__</w:t>
            </w:r>
            <w:r w:rsidRPr="00645DE2">
              <w:rPr>
                <w:rFonts w:ascii="Times New Roman" w:hAnsi="Times New Roman"/>
                <w:sz w:val="23"/>
                <w:szCs w:val="23"/>
              </w:rPr>
              <w:t>»</w:t>
            </w:r>
            <w:r w:rsidR="00ED26BE" w:rsidRPr="00645DE2">
              <w:rPr>
                <w:rFonts w:ascii="Times New Roman" w:hAnsi="Times New Roman"/>
                <w:sz w:val="23"/>
                <w:szCs w:val="23"/>
              </w:rPr>
              <w:t xml:space="preserve"> </w:t>
            </w:r>
            <w:r w:rsidR="00615692">
              <w:rPr>
                <w:rFonts w:ascii="Times New Roman" w:hAnsi="Times New Roman"/>
                <w:sz w:val="23"/>
                <w:szCs w:val="23"/>
                <w:lang w:val="ru-RU"/>
              </w:rPr>
              <w:t>__________</w:t>
            </w:r>
            <w:r w:rsidR="00ED26BE" w:rsidRPr="00645DE2">
              <w:rPr>
                <w:rFonts w:ascii="Times New Roman" w:hAnsi="Times New Roman"/>
                <w:sz w:val="23"/>
                <w:szCs w:val="23"/>
              </w:rPr>
              <w:t xml:space="preserve"> </w:t>
            </w:r>
            <w:r w:rsidRPr="00645DE2">
              <w:rPr>
                <w:rFonts w:ascii="Times New Roman" w:hAnsi="Times New Roman"/>
                <w:sz w:val="23"/>
                <w:szCs w:val="23"/>
              </w:rPr>
              <w:t>201</w:t>
            </w:r>
            <w:r w:rsidR="00B66BC5">
              <w:rPr>
                <w:rFonts w:ascii="Times New Roman" w:hAnsi="Times New Roman"/>
                <w:sz w:val="23"/>
                <w:szCs w:val="23"/>
              </w:rPr>
              <w:t>8</w:t>
            </w:r>
            <w:r w:rsidRPr="00645DE2">
              <w:rPr>
                <w:rFonts w:ascii="Times New Roman" w:hAnsi="Times New Roman"/>
                <w:sz w:val="23"/>
                <w:szCs w:val="23"/>
              </w:rPr>
              <w:t xml:space="preserve"> року</w:t>
            </w:r>
          </w:p>
        </w:tc>
      </w:tr>
    </w:tbl>
    <w:p w:rsidR="009A6DC1" w:rsidRPr="00645DE2" w:rsidRDefault="009A6DC1" w:rsidP="00313439">
      <w:pPr>
        <w:pStyle w:val="1"/>
        <w:jc w:val="both"/>
        <w:rPr>
          <w:rFonts w:ascii="Times New Roman" w:hAnsi="Times New Roman"/>
          <w:sz w:val="23"/>
          <w:szCs w:val="23"/>
        </w:rPr>
      </w:pPr>
    </w:p>
    <w:p w:rsidR="00ED26BE" w:rsidRPr="00645DE2" w:rsidRDefault="00ED26BE" w:rsidP="00ED26BE">
      <w:pPr>
        <w:pStyle w:val="1"/>
        <w:ind w:firstLine="708"/>
        <w:jc w:val="both"/>
        <w:rPr>
          <w:rFonts w:ascii="Times New Roman" w:hAnsi="Times New Roman"/>
          <w:sz w:val="23"/>
          <w:szCs w:val="23"/>
        </w:rPr>
      </w:pPr>
      <w:r w:rsidRPr="00645DE2">
        <w:rPr>
          <w:rFonts w:ascii="Times New Roman" w:hAnsi="Times New Roman"/>
          <w:b/>
          <w:sz w:val="23"/>
          <w:szCs w:val="23"/>
        </w:rPr>
        <w:t xml:space="preserve">ТОВАРИСТВО З ОБМЕЖЕНОЮ ВІДПОВІДАЛЬНІСТЮ </w:t>
      </w:r>
      <w:r w:rsidR="0020466C" w:rsidRPr="0020466C">
        <w:rPr>
          <w:rFonts w:ascii="Times New Roman" w:hAnsi="Times New Roman"/>
          <w:b/>
          <w:sz w:val="23"/>
          <w:szCs w:val="23"/>
        </w:rPr>
        <w:t>_________________</w:t>
      </w:r>
      <w:r w:rsidRPr="00645DE2">
        <w:rPr>
          <w:rFonts w:ascii="Times New Roman" w:hAnsi="Times New Roman"/>
          <w:b/>
          <w:sz w:val="23"/>
          <w:szCs w:val="23"/>
        </w:rPr>
        <w:t>(надалі – Покупець)</w:t>
      </w:r>
      <w:r w:rsidRPr="00645DE2">
        <w:rPr>
          <w:rFonts w:ascii="Times New Roman" w:hAnsi="Times New Roman"/>
          <w:sz w:val="23"/>
          <w:szCs w:val="23"/>
        </w:rPr>
        <w:t xml:space="preserve">, що є платником податку на прибуток за основною ставкою, в </w:t>
      </w:r>
      <w:proofErr w:type="spellStart"/>
      <w:r w:rsidRPr="00645DE2">
        <w:rPr>
          <w:rFonts w:ascii="Times New Roman" w:hAnsi="Times New Roman"/>
          <w:sz w:val="23"/>
          <w:szCs w:val="23"/>
        </w:rPr>
        <w:t>особі</w:t>
      </w:r>
      <w:r w:rsidR="0020466C" w:rsidRPr="0020466C">
        <w:rPr>
          <w:rFonts w:ascii="Times New Roman" w:hAnsi="Times New Roman"/>
          <w:sz w:val="23"/>
          <w:szCs w:val="23"/>
        </w:rPr>
        <w:t>_____________</w:t>
      </w:r>
      <w:proofErr w:type="spellEnd"/>
      <w:r w:rsidR="0020466C" w:rsidRPr="0020466C">
        <w:rPr>
          <w:rFonts w:ascii="Times New Roman" w:hAnsi="Times New Roman"/>
          <w:sz w:val="23"/>
          <w:szCs w:val="23"/>
        </w:rPr>
        <w:t>______</w:t>
      </w:r>
      <w:r w:rsidRPr="00645DE2">
        <w:rPr>
          <w:rFonts w:ascii="Times New Roman" w:hAnsi="Times New Roman"/>
          <w:sz w:val="23"/>
          <w:szCs w:val="23"/>
        </w:rPr>
        <w:t>, яка</w:t>
      </w:r>
      <w:r w:rsidR="000912E9" w:rsidRPr="00645DE2">
        <w:rPr>
          <w:rFonts w:ascii="Times New Roman" w:hAnsi="Times New Roman"/>
          <w:sz w:val="23"/>
          <w:szCs w:val="23"/>
        </w:rPr>
        <w:t xml:space="preserve"> діє на підставі</w:t>
      </w:r>
      <w:r w:rsidR="0020466C" w:rsidRPr="0020466C">
        <w:rPr>
          <w:rFonts w:ascii="Times New Roman" w:hAnsi="Times New Roman"/>
          <w:sz w:val="23"/>
          <w:szCs w:val="23"/>
          <w:lang w:val="ru-RU"/>
        </w:rPr>
        <w:t>_____________________</w:t>
      </w:r>
      <w:r w:rsidRPr="00645DE2">
        <w:rPr>
          <w:rFonts w:ascii="Times New Roman" w:hAnsi="Times New Roman"/>
          <w:sz w:val="23"/>
          <w:szCs w:val="23"/>
        </w:rPr>
        <w:t>, з однієї сторони, та</w:t>
      </w:r>
    </w:p>
    <w:p w:rsidR="00A040F3" w:rsidRPr="000F081B" w:rsidRDefault="00A040F3" w:rsidP="00A040F3">
      <w:pPr>
        <w:pStyle w:val="1"/>
        <w:ind w:firstLine="708"/>
        <w:jc w:val="both"/>
        <w:rPr>
          <w:rFonts w:ascii="Times New Roman" w:hAnsi="Times New Roman"/>
          <w:sz w:val="23"/>
          <w:szCs w:val="23"/>
        </w:rPr>
      </w:pPr>
    </w:p>
    <w:p w:rsidR="009A6DC1" w:rsidRPr="00645DE2" w:rsidRDefault="002536A2" w:rsidP="00A040F3">
      <w:pPr>
        <w:pStyle w:val="1"/>
        <w:ind w:firstLine="567"/>
        <w:jc w:val="both"/>
        <w:rPr>
          <w:rFonts w:ascii="Times New Roman" w:hAnsi="Times New Roman"/>
          <w:sz w:val="23"/>
          <w:szCs w:val="23"/>
        </w:rPr>
      </w:pPr>
      <w:r w:rsidRPr="00A159BE">
        <w:rPr>
          <w:rFonts w:ascii="Times New Roman" w:hAnsi="Times New Roman"/>
          <w:b/>
          <w:sz w:val="23"/>
          <w:szCs w:val="23"/>
        </w:rPr>
        <w:t>ТОВАРИСТВО З ОБМЕЖЕНОЮ ВІДПОВІДАЛЬНІСТЮ «</w:t>
      </w:r>
      <w:r w:rsidR="00615692" w:rsidRPr="0020466C">
        <w:rPr>
          <w:rFonts w:ascii="Times New Roman" w:hAnsi="Times New Roman"/>
          <w:b/>
          <w:sz w:val="23"/>
          <w:szCs w:val="23"/>
        </w:rPr>
        <w:t>__________________</w:t>
      </w:r>
      <w:r w:rsidRPr="00A159BE">
        <w:rPr>
          <w:rFonts w:ascii="Times New Roman" w:hAnsi="Times New Roman"/>
          <w:b/>
          <w:sz w:val="23"/>
          <w:szCs w:val="23"/>
        </w:rPr>
        <w:t>» (надалі – Постачальник)</w:t>
      </w:r>
      <w:r w:rsidRPr="00A159BE">
        <w:rPr>
          <w:rFonts w:ascii="Times New Roman" w:hAnsi="Times New Roman"/>
          <w:sz w:val="23"/>
          <w:szCs w:val="23"/>
        </w:rPr>
        <w:t xml:space="preserve">, що є платником податку на прибуток за основною ставкою, в особі </w:t>
      </w:r>
      <w:r w:rsidR="00615692">
        <w:rPr>
          <w:rFonts w:ascii="Times New Roman" w:hAnsi="Times New Roman"/>
          <w:sz w:val="23"/>
          <w:szCs w:val="23"/>
          <w:lang w:val="ru-RU"/>
        </w:rPr>
        <w:t>__________________________</w:t>
      </w:r>
      <w:r w:rsidRPr="00A159BE">
        <w:rPr>
          <w:rFonts w:ascii="Times New Roman" w:hAnsi="Times New Roman"/>
          <w:sz w:val="23"/>
          <w:szCs w:val="23"/>
        </w:rPr>
        <w:t>, як</w:t>
      </w:r>
      <w:r w:rsidR="00615692">
        <w:rPr>
          <w:rFonts w:ascii="Times New Roman" w:hAnsi="Times New Roman"/>
          <w:sz w:val="23"/>
          <w:szCs w:val="23"/>
        </w:rPr>
        <w:t>ий</w:t>
      </w:r>
      <w:r w:rsidRPr="00A159BE">
        <w:rPr>
          <w:rFonts w:ascii="Times New Roman" w:hAnsi="Times New Roman"/>
          <w:sz w:val="23"/>
          <w:szCs w:val="23"/>
        </w:rPr>
        <w:t xml:space="preserve"> </w:t>
      </w:r>
      <w:r w:rsidRPr="001D476F">
        <w:rPr>
          <w:rFonts w:ascii="Times New Roman" w:hAnsi="Times New Roman"/>
          <w:sz w:val="23"/>
          <w:szCs w:val="23"/>
        </w:rPr>
        <w:t xml:space="preserve">діє на підставі </w:t>
      </w:r>
      <w:r w:rsidR="00615692">
        <w:rPr>
          <w:rFonts w:ascii="Times New Roman" w:hAnsi="Times New Roman"/>
          <w:sz w:val="23"/>
          <w:szCs w:val="23"/>
        </w:rPr>
        <w:t>_______________</w:t>
      </w:r>
      <w:r w:rsidR="00513113" w:rsidRPr="00A040F3">
        <w:rPr>
          <w:rFonts w:ascii="Times New Roman" w:hAnsi="Times New Roman"/>
          <w:sz w:val="23"/>
          <w:szCs w:val="23"/>
        </w:rPr>
        <w:t>, з другої сторони</w:t>
      </w:r>
      <w:r w:rsidR="0018492F" w:rsidRPr="00A040F3">
        <w:rPr>
          <w:rFonts w:ascii="Times New Roman" w:hAnsi="Times New Roman"/>
          <w:color w:val="000000"/>
          <w:sz w:val="23"/>
          <w:szCs w:val="23"/>
        </w:rPr>
        <w:t xml:space="preserve">, надалі разом іменовані як Сторони, уклали цей Договір </w:t>
      </w:r>
      <w:r w:rsidR="0018492F" w:rsidRPr="00A040F3">
        <w:rPr>
          <w:rFonts w:ascii="Times New Roman" w:hAnsi="Times New Roman"/>
          <w:sz w:val="23"/>
          <w:szCs w:val="23"/>
        </w:rPr>
        <w:t xml:space="preserve">поставки (надалі іменується – "Договір") </w:t>
      </w:r>
      <w:r w:rsidR="0018492F" w:rsidRPr="00A040F3">
        <w:rPr>
          <w:rFonts w:ascii="Times New Roman" w:hAnsi="Times New Roman"/>
          <w:color w:val="000000"/>
          <w:sz w:val="23"/>
          <w:szCs w:val="23"/>
        </w:rPr>
        <w:t>про наступне:</w:t>
      </w:r>
    </w:p>
    <w:p w:rsidR="00645DE2" w:rsidRPr="00645DE2" w:rsidRDefault="00645DE2" w:rsidP="00313439">
      <w:pPr>
        <w:pStyle w:val="1"/>
        <w:jc w:val="both"/>
        <w:rPr>
          <w:rFonts w:ascii="Times New Roman" w:hAnsi="Times New Roman"/>
          <w:sz w:val="23"/>
          <w:szCs w:val="23"/>
        </w:rPr>
      </w:pPr>
    </w:p>
    <w:p w:rsidR="009A6DC1" w:rsidRPr="00645DE2" w:rsidRDefault="00AA6F44" w:rsidP="00AA6F44">
      <w:pPr>
        <w:pStyle w:val="1"/>
        <w:numPr>
          <w:ilvl w:val="0"/>
          <w:numId w:val="1"/>
        </w:numPr>
        <w:jc w:val="center"/>
        <w:rPr>
          <w:rFonts w:ascii="Times New Roman" w:hAnsi="Times New Roman"/>
          <w:b/>
          <w:sz w:val="23"/>
          <w:szCs w:val="23"/>
        </w:rPr>
      </w:pPr>
      <w:r w:rsidRPr="00645DE2">
        <w:rPr>
          <w:rFonts w:ascii="Times New Roman" w:hAnsi="Times New Roman"/>
          <w:b/>
          <w:sz w:val="23"/>
          <w:szCs w:val="23"/>
        </w:rPr>
        <w:t>Предмет Договору</w:t>
      </w:r>
    </w:p>
    <w:p w:rsidR="0091676C" w:rsidRPr="00645DE2" w:rsidRDefault="0091676C" w:rsidP="0091676C">
      <w:pPr>
        <w:pStyle w:val="1"/>
        <w:rPr>
          <w:rFonts w:ascii="Times New Roman" w:hAnsi="Times New Roman"/>
          <w:b/>
          <w:sz w:val="23"/>
          <w:szCs w:val="23"/>
        </w:rPr>
      </w:pPr>
    </w:p>
    <w:p w:rsidR="009A6DC1" w:rsidRPr="00645DE2" w:rsidRDefault="001B5F0B" w:rsidP="001B5F0B">
      <w:pPr>
        <w:pStyle w:val="1"/>
        <w:jc w:val="both"/>
        <w:rPr>
          <w:rFonts w:ascii="Times New Roman" w:hAnsi="Times New Roman"/>
          <w:sz w:val="23"/>
          <w:szCs w:val="23"/>
        </w:rPr>
      </w:pPr>
      <w:r w:rsidRPr="00645DE2">
        <w:rPr>
          <w:rFonts w:ascii="Times New Roman" w:hAnsi="Times New Roman"/>
          <w:sz w:val="23"/>
          <w:szCs w:val="23"/>
        </w:rPr>
        <w:t>1.1.</w:t>
      </w:r>
      <w:r w:rsidRPr="00645DE2">
        <w:rPr>
          <w:rFonts w:ascii="Times New Roman" w:hAnsi="Times New Roman"/>
          <w:sz w:val="23"/>
          <w:szCs w:val="23"/>
        </w:rPr>
        <w:tab/>
      </w:r>
      <w:r w:rsidR="009A6DC1" w:rsidRPr="00645DE2">
        <w:rPr>
          <w:rFonts w:ascii="Times New Roman" w:hAnsi="Times New Roman"/>
          <w:sz w:val="23"/>
          <w:szCs w:val="23"/>
        </w:rPr>
        <w:t xml:space="preserve">Постачальник зобов’язується поставити та передати у власність Покупцеві продукцію (надалі – Товар) згідно зі </w:t>
      </w:r>
      <w:r w:rsidR="00935773" w:rsidRPr="00645DE2">
        <w:rPr>
          <w:rFonts w:ascii="Times New Roman" w:hAnsi="Times New Roman"/>
          <w:sz w:val="23"/>
          <w:szCs w:val="23"/>
        </w:rPr>
        <w:t>Специфікаціями (надалі – Специфікація/ї), які після їх укладення є невід'ємною частиною даного Договору (Додатками до Договору)</w:t>
      </w:r>
      <w:r w:rsidR="009A6DC1" w:rsidRPr="00645DE2">
        <w:rPr>
          <w:rFonts w:ascii="Times New Roman" w:hAnsi="Times New Roman"/>
          <w:sz w:val="23"/>
          <w:szCs w:val="23"/>
        </w:rPr>
        <w:t>.</w:t>
      </w:r>
      <w:r w:rsidR="00A304FE" w:rsidRPr="00645DE2">
        <w:rPr>
          <w:sz w:val="23"/>
          <w:szCs w:val="23"/>
        </w:rPr>
        <w:t xml:space="preserve"> </w:t>
      </w:r>
      <w:r w:rsidR="00A304FE" w:rsidRPr="00645DE2">
        <w:rPr>
          <w:rFonts w:ascii="Times New Roman" w:hAnsi="Times New Roman"/>
          <w:sz w:val="23"/>
          <w:szCs w:val="23"/>
        </w:rPr>
        <w:t>Найменування</w:t>
      </w:r>
      <w:r w:rsidR="00021A88" w:rsidRPr="00645DE2">
        <w:rPr>
          <w:rFonts w:ascii="Times New Roman" w:hAnsi="Times New Roman"/>
          <w:sz w:val="23"/>
          <w:szCs w:val="23"/>
        </w:rPr>
        <w:t xml:space="preserve"> згідно з Класифікатором</w:t>
      </w:r>
      <w:r w:rsidR="00A304FE" w:rsidRPr="00645DE2">
        <w:rPr>
          <w:rFonts w:ascii="Times New Roman" w:hAnsi="Times New Roman"/>
          <w:sz w:val="23"/>
          <w:szCs w:val="23"/>
        </w:rPr>
        <w:t xml:space="preserve">, асортимент, обсяг (кількість), ціна, рік випуску, </w:t>
      </w:r>
      <w:r w:rsidR="00533C36" w:rsidRPr="00645DE2">
        <w:rPr>
          <w:rFonts w:ascii="Times New Roman" w:hAnsi="Times New Roman"/>
          <w:sz w:val="23"/>
          <w:szCs w:val="23"/>
        </w:rPr>
        <w:t>країна-</w:t>
      </w:r>
      <w:r w:rsidR="00347450" w:rsidRPr="00645DE2">
        <w:rPr>
          <w:rFonts w:ascii="Times New Roman" w:hAnsi="Times New Roman"/>
          <w:sz w:val="23"/>
          <w:szCs w:val="23"/>
        </w:rPr>
        <w:t xml:space="preserve">виробник, </w:t>
      </w:r>
      <w:r w:rsidR="00A304FE" w:rsidRPr="00645DE2">
        <w:rPr>
          <w:rFonts w:ascii="Times New Roman" w:hAnsi="Times New Roman"/>
          <w:sz w:val="23"/>
          <w:szCs w:val="23"/>
        </w:rPr>
        <w:t xml:space="preserve">технічні та інші вимоги до </w:t>
      </w:r>
      <w:r w:rsidR="00431890" w:rsidRPr="00645DE2">
        <w:rPr>
          <w:rFonts w:ascii="Times New Roman" w:hAnsi="Times New Roman"/>
          <w:sz w:val="23"/>
          <w:szCs w:val="23"/>
        </w:rPr>
        <w:t>Т</w:t>
      </w:r>
      <w:r w:rsidR="00A304FE" w:rsidRPr="00645DE2">
        <w:rPr>
          <w:rFonts w:ascii="Times New Roman" w:hAnsi="Times New Roman"/>
          <w:sz w:val="23"/>
          <w:szCs w:val="23"/>
        </w:rPr>
        <w:t>овару визначаються у Спе</w:t>
      </w:r>
      <w:r w:rsidR="00146B8E" w:rsidRPr="00645DE2">
        <w:rPr>
          <w:rFonts w:ascii="Times New Roman" w:hAnsi="Times New Roman"/>
          <w:sz w:val="23"/>
          <w:szCs w:val="23"/>
        </w:rPr>
        <w:t>цифікації/</w:t>
      </w:r>
      <w:proofErr w:type="spellStart"/>
      <w:r w:rsidR="00146B8E" w:rsidRPr="00645DE2">
        <w:rPr>
          <w:rFonts w:ascii="Times New Roman" w:hAnsi="Times New Roman"/>
          <w:sz w:val="23"/>
          <w:szCs w:val="23"/>
        </w:rPr>
        <w:t>ях</w:t>
      </w:r>
      <w:proofErr w:type="spellEnd"/>
      <w:r w:rsidR="00146B8E" w:rsidRPr="00645DE2">
        <w:rPr>
          <w:rFonts w:ascii="Times New Roman" w:hAnsi="Times New Roman"/>
          <w:sz w:val="23"/>
          <w:szCs w:val="23"/>
        </w:rPr>
        <w:t xml:space="preserve"> до даного Договору</w:t>
      </w:r>
      <w:r w:rsidR="00A304FE" w:rsidRPr="00645DE2">
        <w:rPr>
          <w:rFonts w:ascii="Times New Roman" w:hAnsi="Times New Roman"/>
          <w:sz w:val="23"/>
          <w:szCs w:val="23"/>
        </w:rPr>
        <w:t>.</w:t>
      </w:r>
    </w:p>
    <w:p w:rsidR="009A6DC1" w:rsidRPr="00645DE2" w:rsidRDefault="009A6DC1" w:rsidP="00313439">
      <w:pPr>
        <w:pStyle w:val="1"/>
        <w:tabs>
          <w:tab w:val="num" w:pos="0"/>
        </w:tabs>
        <w:jc w:val="both"/>
        <w:rPr>
          <w:rFonts w:ascii="Times New Roman" w:hAnsi="Times New Roman"/>
          <w:sz w:val="23"/>
          <w:szCs w:val="23"/>
        </w:rPr>
      </w:pPr>
      <w:r w:rsidRPr="00645DE2">
        <w:rPr>
          <w:rFonts w:ascii="Times New Roman" w:hAnsi="Times New Roman"/>
          <w:sz w:val="23"/>
          <w:szCs w:val="23"/>
        </w:rPr>
        <w:t>1.2.</w:t>
      </w:r>
      <w:r w:rsidRPr="00645DE2">
        <w:rPr>
          <w:rFonts w:ascii="Times New Roman" w:hAnsi="Times New Roman"/>
          <w:sz w:val="23"/>
          <w:szCs w:val="23"/>
        </w:rPr>
        <w:tab/>
        <w:t>Покупець зобов’язується прийняти Товар, що поставляється, і оплатити його вартість відповідно до умов цього Договору.</w:t>
      </w:r>
    </w:p>
    <w:p w:rsidR="009A6DC1" w:rsidRPr="00645DE2" w:rsidRDefault="009A6DC1" w:rsidP="00313439">
      <w:pPr>
        <w:pStyle w:val="1"/>
        <w:tabs>
          <w:tab w:val="num" w:pos="0"/>
        </w:tabs>
        <w:jc w:val="both"/>
        <w:rPr>
          <w:rFonts w:ascii="Times New Roman" w:hAnsi="Times New Roman"/>
          <w:sz w:val="23"/>
          <w:szCs w:val="23"/>
        </w:rPr>
      </w:pPr>
      <w:r w:rsidRPr="00645DE2">
        <w:rPr>
          <w:rFonts w:ascii="Times New Roman" w:hAnsi="Times New Roman"/>
          <w:sz w:val="23"/>
          <w:szCs w:val="23"/>
        </w:rPr>
        <w:t>1.3.</w:t>
      </w:r>
      <w:r w:rsidRPr="00645DE2">
        <w:rPr>
          <w:rFonts w:ascii="Times New Roman" w:hAnsi="Times New Roman"/>
          <w:sz w:val="23"/>
          <w:szCs w:val="23"/>
        </w:rPr>
        <w:tab/>
        <w:t>Умови цього Договору викладені Сторонами у відповідності до вимог  Міжнародних правил тлумачення торговельних термінів  "</w:t>
      </w:r>
      <w:proofErr w:type="spellStart"/>
      <w:r w:rsidRPr="00645DE2">
        <w:rPr>
          <w:rFonts w:ascii="Times New Roman" w:hAnsi="Times New Roman"/>
          <w:sz w:val="23"/>
          <w:szCs w:val="23"/>
        </w:rPr>
        <w:t>Інкотермс</w:t>
      </w:r>
      <w:proofErr w:type="spellEnd"/>
      <w:r w:rsidRPr="00645DE2">
        <w:rPr>
          <w:rFonts w:ascii="Times New Roman" w:hAnsi="Times New Roman"/>
          <w:sz w:val="23"/>
          <w:szCs w:val="23"/>
        </w:rPr>
        <w:t xml:space="preserve">"  (в редакції </w:t>
      </w:r>
      <w:r w:rsidR="00021A88" w:rsidRPr="00645DE2">
        <w:rPr>
          <w:rFonts w:ascii="Times New Roman" w:hAnsi="Times New Roman"/>
          <w:sz w:val="23"/>
          <w:szCs w:val="23"/>
        </w:rPr>
        <w:t>2010</w:t>
      </w:r>
      <w:r w:rsidRPr="00645DE2">
        <w:rPr>
          <w:rFonts w:ascii="Times New Roman" w:hAnsi="Times New Roman"/>
          <w:sz w:val="23"/>
          <w:szCs w:val="23"/>
        </w:rPr>
        <w:t xml:space="preserve"> року), які застосовуються із урахуванням особливостей, пов'язаних із внутрішньодержавним характером цього Договору, а також тих особливостей, що випливають із умов цього Договору.</w:t>
      </w:r>
    </w:p>
    <w:p w:rsidR="00645DE2" w:rsidRPr="00645DE2" w:rsidRDefault="00645DE2" w:rsidP="00313439">
      <w:pPr>
        <w:pStyle w:val="2"/>
        <w:tabs>
          <w:tab w:val="num" w:pos="0"/>
        </w:tabs>
        <w:ind w:left="0" w:firstLine="0"/>
        <w:jc w:val="both"/>
        <w:rPr>
          <w:sz w:val="23"/>
          <w:szCs w:val="23"/>
          <w:lang w:eastAsia="en-US"/>
        </w:rPr>
      </w:pPr>
    </w:p>
    <w:p w:rsidR="009A6DC1" w:rsidRPr="00645DE2" w:rsidRDefault="009A6DC1" w:rsidP="00AA6F44">
      <w:pPr>
        <w:pStyle w:val="2"/>
        <w:tabs>
          <w:tab w:val="num" w:pos="0"/>
        </w:tabs>
        <w:ind w:left="0" w:firstLine="0"/>
        <w:jc w:val="center"/>
        <w:rPr>
          <w:b/>
          <w:sz w:val="23"/>
          <w:szCs w:val="23"/>
        </w:rPr>
      </w:pPr>
      <w:r w:rsidRPr="00645DE2">
        <w:rPr>
          <w:b/>
          <w:sz w:val="23"/>
          <w:szCs w:val="23"/>
        </w:rPr>
        <w:t>2. Якість та комплектність</w:t>
      </w:r>
    </w:p>
    <w:p w:rsidR="0091676C" w:rsidRPr="00645DE2" w:rsidRDefault="0091676C" w:rsidP="00313439">
      <w:pPr>
        <w:pStyle w:val="2"/>
        <w:tabs>
          <w:tab w:val="num" w:pos="0"/>
        </w:tabs>
        <w:ind w:left="0" w:firstLine="0"/>
        <w:jc w:val="both"/>
        <w:rPr>
          <w:sz w:val="23"/>
          <w:szCs w:val="23"/>
        </w:rPr>
      </w:pPr>
    </w:p>
    <w:p w:rsidR="009A6DC1" w:rsidRPr="00645DE2" w:rsidRDefault="009A6DC1" w:rsidP="00313439">
      <w:pPr>
        <w:pStyle w:val="2"/>
        <w:tabs>
          <w:tab w:val="num" w:pos="0"/>
        </w:tabs>
        <w:ind w:left="0" w:firstLine="0"/>
        <w:jc w:val="both"/>
        <w:rPr>
          <w:sz w:val="23"/>
          <w:szCs w:val="23"/>
        </w:rPr>
      </w:pPr>
      <w:r w:rsidRPr="00645DE2">
        <w:rPr>
          <w:sz w:val="23"/>
          <w:szCs w:val="23"/>
        </w:rPr>
        <w:t>2.1.</w:t>
      </w:r>
      <w:r w:rsidRPr="00645DE2">
        <w:rPr>
          <w:sz w:val="23"/>
          <w:szCs w:val="23"/>
        </w:rPr>
        <w:tab/>
        <w:t>Якість і комплектність Товару, що поставляється, повинна відповідати вимогам Специфікацій до даного Договору, чинним в Україні ДСТУ, ГОСТ, ТУ чи іншим стандартам для відповідного виду Товару.</w:t>
      </w:r>
    </w:p>
    <w:p w:rsidR="00120CB4" w:rsidRPr="00645DE2" w:rsidRDefault="009A6DC1" w:rsidP="00313439">
      <w:pPr>
        <w:pStyle w:val="2"/>
        <w:tabs>
          <w:tab w:val="num" w:pos="0"/>
        </w:tabs>
        <w:ind w:left="0" w:firstLine="0"/>
        <w:jc w:val="both"/>
        <w:rPr>
          <w:sz w:val="23"/>
          <w:szCs w:val="23"/>
        </w:rPr>
      </w:pPr>
      <w:r w:rsidRPr="00645DE2">
        <w:rPr>
          <w:sz w:val="23"/>
          <w:szCs w:val="23"/>
        </w:rPr>
        <w:t>2.2.</w:t>
      </w:r>
      <w:r w:rsidRPr="00645DE2">
        <w:rPr>
          <w:sz w:val="23"/>
          <w:szCs w:val="23"/>
        </w:rPr>
        <w:tab/>
      </w:r>
      <w:r w:rsidR="00120CB4" w:rsidRPr="00645DE2">
        <w:rPr>
          <w:sz w:val="23"/>
          <w:szCs w:val="23"/>
        </w:rPr>
        <w:t xml:space="preserve"> Постачальник підтверджує, що на момент </w:t>
      </w:r>
      <w:r w:rsidR="005576BE" w:rsidRPr="00645DE2">
        <w:rPr>
          <w:sz w:val="23"/>
          <w:szCs w:val="23"/>
        </w:rPr>
        <w:t>поставки</w:t>
      </w:r>
      <w:r w:rsidR="00120CB4" w:rsidRPr="00645DE2">
        <w:rPr>
          <w:sz w:val="23"/>
          <w:szCs w:val="23"/>
        </w:rPr>
        <w:t xml:space="preserve"> Товар, який передається Покупцю за Договором, перебуває у власності Постачальника, є новим (таким що не був у користуванні), не перебуває під арештом чи іншою забороною, не викрадений, щодо нього не ведуться судові чи інші спори, </w:t>
      </w:r>
      <w:r w:rsidR="00580AC5" w:rsidRPr="00645DE2">
        <w:rPr>
          <w:sz w:val="23"/>
          <w:szCs w:val="23"/>
        </w:rPr>
        <w:t xml:space="preserve">він </w:t>
      </w:r>
      <w:r w:rsidR="00120CB4" w:rsidRPr="00645DE2">
        <w:rPr>
          <w:sz w:val="23"/>
          <w:szCs w:val="23"/>
        </w:rPr>
        <w:t xml:space="preserve">не переданий у заставу, не переданий як внесок до статутного фонду юридичних осіб, </w:t>
      </w:r>
      <w:r w:rsidR="00580AC5" w:rsidRPr="00645DE2">
        <w:rPr>
          <w:sz w:val="23"/>
          <w:szCs w:val="23"/>
        </w:rPr>
        <w:t xml:space="preserve">не перебуває у податковій заставі, </w:t>
      </w:r>
      <w:r w:rsidR="00120CB4" w:rsidRPr="00645DE2">
        <w:rPr>
          <w:sz w:val="23"/>
          <w:szCs w:val="23"/>
        </w:rPr>
        <w:t>та не обтяжений у інший спосіб, щодо нього відсутні майнові права третіх осіб.</w:t>
      </w:r>
    </w:p>
    <w:p w:rsidR="00645DE2" w:rsidRPr="00645DE2" w:rsidRDefault="00645DE2" w:rsidP="00313439">
      <w:pPr>
        <w:pStyle w:val="2"/>
        <w:tabs>
          <w:tab w:val="num" w:pos="0"/>
        </w:tabs>
        <w:ind w:left="0" w:firstLine="0"/>
        <w:jc w:val="both"/>
        <w:rPr>
          <w:sz w:val="23"/>
          <w:szCs w:val="23"/>
        </w:rPr>
      </w:pPr>
    </w:p>
    <w:p w:rsidR="009A6DC1" w:rsidRPr="00645DE2" w:rsidRDefault="009A6DC1" w:rsidP="00AA6F44">
      <w:pPr>
        <w:pStyle w:val="2"/>
        <w:numPr>
          <w:ilvl w:val="0"/>
          <w:numId w:val="11"/>
        </w:numPr>
        <w:jc w:val="center"/>
        <w:rPr>
          <w:b/>
          <w:sz w:val="23"/>
          <w:szCs w:val="23"/>
        </w:rPr>
      </w:pPr>
      <w:r w:rsidRPr="00645DE2">
        <w:rPr>
          <w:b/>
          <w:sz w:val="23"/>
          <w:szCs w:val="23"/>
        </w:rPr>
        <w:t>Ціна та загальна сума Договору</w:t>
      </w:r>
    </w:p>
    <w:p w:rsidR="0091676C" w:rsidRPr="00645DE2" w:rsidRDefault="0091676C" w:rsidP="00313439">
      <w:pPr>
        <w:pStyle w:val="2"/>
        <w:ind w:left="0" w:firstLine="0"/>
        <w:jc w:val="both"/>
        <w:rPr>
          <w:sz w:val="23"/>
          <w:szCs w:val="23"/>
        </w:rPr>
      </w:pPr>
    </w:p>
    <w:p w:rsidR="00146B8E" w:rsidRPr="00645DE2" w:rsidRDefault="009A6DC1" w:rsidP="00313439">
      <w:pPr>
        <w:pStyle w:val="2"/>
        <w:ind w:left="0" w:firstLine="0"/>
        <w:jc w:val="both"/>
        <w:rPr>
          <w:sz w:val="23"/>
          <w:szCs w:val="23"/>
        </w:rPr>
      </w:pPr>
      <w:r w:rsidRPr="00645DE2">
        <w:rPr>
          <w:sz w:val="23"/>
          <w:szCs w:val="23"/>
        </w:rPr>
        <w:t>3.1.</w:t>
      </w:r>
      <w:r w:rsidRPr="00645DE2">
        <w:rPr>
          <w:sz w:val="23"/>
          <w:szCs w:val="23"/>
        </w:rPr>
        <w:tab/>
        <w:t xml:space="preserve">Ціна </w:t>
      </w:r>
      <w:r w:rsidR="00CA74B9" w:rsidRPr="00645DE2">
        <w:rPr>
          <w:sz w:val="23"/>
          <w:szCs w:val="23"/>
        </w:rPr>
        <w:t>з</w:t>
      </w:r>
      <w:r w:rsidRPr="00645DE2">
        <w:rPr>
          <w:sz w:val="23"/>
          <w:szCs w:val="23"/>
        </w:rPr>
        <w:t xml:space="preserve">а </w:t>
      </w:r>
      <w:r w:rsidR="00CA74B9" w:rsidRPr="00645DE2">
        <w:rPr>
          <w:sz w:val="23"/>
          <w:szCs w:val="23"/>
        </w:rPr>
        <w:t xml:space="preserve">одиницю </w:t>
      </w:r>
      <w:r w:rsidRPr="00645DE2">
        <w:rPr>
          <w:sz w:val="23"/>
          <w:szCs w:val="23"/>
        </w:rPr>
        <w:t>Товар</w:t>
      </w:r>
      <w:r w:rsidR="00CA74B9" w:rsidRPr="00645DE2">
        <w:rPr>
          <w:sz w:val="23"/>
          <w:szCs w:val="23"/>
        </w:rPr>
        <w:t>у</w:t>
      </w:r>
      <w:r w:rsidRPr="00645DE2">
        <w:rPr>
          <w:sz w:val="23"/>
          <w:szCs w:val="23"/>
        </w:rPr>
        <w:t xml:space="preserve"> зафіксована у Специфікації</w:t>
      </w:r>
      <w:r w:rsidR="00066C08" w:rsidRPr="00645DE2">
        <w:rPr>
          <w:sz w:val="23"/>
          <w:szCs w:val="23"/>
        </w:rPr>
        <w:t>/</w:t>
      </w:r>
      <w:proofErr w:type="spellStart"/>
      <w:r w:rsidR="00066C08" w:rsidRPr="00645DE2">
        <w:rPr>
          <w:sz w:val="23"/>
          <w:szCs w:val="23"/>
        </w:rPr>
        <w:t>ях</w:t>
      </w:r>
      <w:proofErr w:type="spellEnd"/>
      <w:r w:rsidRPr="00645DE2">
        <w:rPr>
          <w:sz w:val="23"/>
          <w:szCs w:val="23"/>
        </w:rPr>
        <w:t xml:space="preserve"> у гривнях.</w:t>
      </w:r>
      <w:r w:rsidR="00431890" w:rsidRPr="00645DE2">
        <w:rPr>
          <w:sz w:val="23"/>
          <w:szCs w:val="23"/>
        </w:rPr>
        <w:t xml:space="preserve"> </w:t>
      </w:r>
    </w:p>
    <w:p w:rsidR="00645DE2" w:rsidRPr="0099704D" w:rsidRDefault="00645DE2" w:rsidP="00645DE2">
      <w:pPr>
        <w:pStyle w:val="2"/>
        <w:ind w:left="0" w:firstLine="0"/>
        <w:jc w:val="both"/>
        <w:rPr>
          <w:sz w:val="23"/>
          <w:szCs w:val="23"/>
        </w:rPr>
      </w:pPr>
      <w:r w:rsidRPr="00645DE2">
        <w:rPr>
          <w:sz w:val="23"/>
          <w:szCs w:val="23"/>
        </w:rPr>
        <w:t>3.2.</w:t>
      </w:r>
      <w:r w:rsidRPr="00645DE2">
        <w:rPr>
          <w:sz w:val="23"/>
          <w:szCs w:val="23"/>
        </w:rPr>
        <w:tab/>
        <w:t xml:space="preserve">До ціни Товару включена вартість тари, упакування і маркування, а також транспортування </w:t>
      </w:r>
      <w:r w:rsidRPr="0099704D">
        <w:rPr>
          <w:sz w:val="23"/>
          <w:szCs w:val="23"/>
        </w:rPr>
        <w:t>Товару до місця поставки.</w:t>
      </w:r>
    </w:p>
    <w:p w:rsidR="00645DE2" w:rsidRPr="00645DE2" w:rsidRDefault="00645DE2" w:rsidP="00645DE2">
      <w:pPr>
        <w:pStyle w:val="2"/>
        <w:ind w:left="0" w:firstLine="0"/>
        <w:jc w:val="both"/>
        <w:rPr>
          <w:sz w:val="23"/>
          <w:szCs w:val="23"/>
        </w:rPr>
      </w:pPr>
      <w:r w:rsidRPr="0099704D">
        <w:rPr>
          <w:sz w:val="23"/>
          <w:szCs w:val="23"/>
        </w:rPr>
        <w:t>3</w:t>
      </w:r>
      <w:r w:rsidRPr="00A040F3">
        <w:rPr>
          <w:sz w:val="23"/>
          <w:szCs w:val="23"/>
        </w:rPr>
        <w:t>.3.</w:t>
      </w:r>
      <w:r w:rsidRPr="00A040F3">
        <w:rPr>
          <w:sz w:val="23"/>
          <w:szCs w:val="23"/>
        </w:rPr>
        <w:tab/>
        <w:t xml:space="preserve">Загальна сума Договору складає </w:t>
      </w:r>
      <w:r w:rsidR="00615692">
        <w:rPr>
          <w:sz w:val="23"/>
          <w:szCs w:val="23"/>
          <w:lang w:val="ru-RU"/>
        </w:rPr>
        <w:t>_____________</w:t>
      </w:r>
      <w:r w:rsidRPr="00A040F3">
        <w:rPr>
          <w:sz w:val="23"/>
          <w:szCs w:val="23"/>
        </w:rPr>
        <w:t xml:space="preserve"> грн., крім того ПДВ 20% - </w:t>
      </w:r>
      <w:r w:rsidR="00615692">
        <w:rPr>
          <w:sz w:val="23"/>
          <w:szCs w:val="23"/>
          <w:lang w:val="ru-RU"/>
        </w:rPr>
        <w:t>____________</w:t>
      </w:r>
      <w:r w:rsidRPr="00A040F3">
        <w:rPr>
          <w:sz w:val="23"/>
          <w:szCs w:val="23"/>
        </w:rPr>
        <w:t xml:space="preserve"> грн., </w:t>
      </w:r>
      <w:r w:rsidRPr="00A040F3">
        <w:rPr>
          <w:b/>
          <w:sz w:val="23"/>
          <w:szCs w:val="23"/>
        </w:rPr>
        <w:t xml:space="preserve">загальна сума з ПДВ </w:t>
      </w:r>
      <w:r w:rsidR="00615692">
        <w:rPr>
          <w:b/>
          <w:sz w:val="23"/>
          <w:szCs w:val="23"/>
          <w:lang w:val="ru-RU"/>
        </w:rPr>
        <w:t>____________________</w:t>
      </w:r>
      <w:r w:rsidRPr="00A040F3">
        <w:rPr>
          <w:b/>
          <w:sz w:val="23"/>
          <w:szCs w:val="23"/>
        </w:rPr>
        <w:t> грн</w:t>
      </w:r>
      <w:r w:rsidRPr="00A040F3">
        <w:rPr>
          <w:sz w:val="23"/>
          <w:szCs w:val="23"/>
        </w:rPr>
        <w:t>.</w:t>
      </w:r>
    </w:p>
    <w:p w:rsidR="00645DE2" w:rsidRPr="00645DE2" w:rsidRDefault="00645DE2" w:rsidP="00313439">
      <w:pPr>
        <w:pStyle w:val="2"/>
        <w:ind w:left="0" w:firstLine="0"/>
        <w:jc w:val="both"/>
        <w:rPr>
          <w:sz w:val="23"/>
          <w:szCs w:val="23"/>
        </w:rPr>
      </w:pPr>
    </w:p>
    <w:p w:rsidR="009A6DC1" w:rsidRPr="00645DE2" w:rsidRDefault="009A6DC1" w:rsidP="00AA6F44">
      <w:pPr>
        <w:pStyle w:val="2"/>
        <w:numPr>
          <w:ilvl w:val="0"/>
          <w:numId w:val="11"/>
        </w:numPr>
        <w:ind w:left="0" w:firstLine="0"/>
        <w:jc w:val="center"/>
        <w:rPr>
          <w:b/>
          <w:sz w:val="23"/>
          <w:szCs w:val="23"/>
        </w:rPr>
      </w:pPr>
      <w:r w:rsidRPr="00645DE2">
        <w:rPr>
          <w:b/>
          <w:sz w:val="23"/>
          <w:szCs w:val="23"/>
        </w:rPr>
        <w:t>Порядок розрахунків</w:t>
      </w:r>
    </w:p>
    <w:p w:rsidR="0091676C" w:rsidRPr="00645DE2" w:rsidRDefault="0091676C" w:rsidP="00B51524">
      <w:pPr>
        <w:pStyle w:val="2"/>
        <w:ind w:left="0" w:firstLine="0"/>
        <w:jc w:val="both"/>
        <w:rPr>
          <w:sz w:val="23"/>
          <w:szCs w:val="23"/>
        </w:rPr>
      </w:pPr>
    </w:p>
    <w:p w:rsidR="0099583F" w:rsidRPr="00645DE2" w:rsidRDefault="009A6DC1" w:rsidP="0099583F">
      <w:pPr>
        <w:pStyle w:val="2"/>
        <w:ind w:left="0" w:firstLine="0"/>
        <w:jc w:val="both"/>
        <w:rPr>
          <w:sz w:val="23"/>
          <w:szCs w:val="23"/>
        </w:rPr>
      </w:pPr>
      <w:r w:rsidRPr="00645DE2">
        <w:rPr>
          <w:sz w:val="23"/>
          <w:szCs w:val="23"/>
        </w:rPr>
        <w:t>4.1.</w:t>
      </w:r>
      <w:r w:rsidRPr="00645DE2">
        <w:rPr>
          <w:sz w:val="23"/>
          <w:szCs w:val="23"/>
        </w:rPr>
        <w:tab/>
      </w:r>
      <w:r w:rsidR="0099583F" w:rsidRPr="00645DE2">
        <w:rPr>
          <w:sz w:val="23"/>
          <w:szCs w:val="23"/>
        </w:rPr>
        <w:t xml:space="preserve">Оплата Товару здійснюється Покупцем у національній валюті України шляхом безготівкового перерахування коштів на поточний рахунок Постачальника </w:t>
      </w:r>
      <w:r w:rsidR="0099583F" w:rsidRPr="00645DE2">
        <w:rPr>
          <w:snapToGrid w:val="0"/>
          <w:color w:val="000000"/>
          <w:sz w:val="23"/>
          <w:szCs w:val="23"/>
        </w:rPr>
        <w:t>або шляхом емісії простого векселя</w:t>
      </w:r>
      <w:r w:rsidR="0099583F" w:rsidRPr="00645DE2">
        <w:rPr>
          <w:sz w:val="23"/>
          <w:szCs w:val="23"/>
        </w:rPr>
        <w:t>.</w:t>
      </w:r>
    </w:p>
    <w:p w:rsidR="00FF1883" w:rsidRPr="00645DE2" w:rsidRDefault="00FF1883" w:rsidP="00FF1883">
      <w:pPr>
        <w:pStyle w:val="2"/>
        <w:ind w:left="0" w:firstLine="0"/>
        <w:jc w:val="both"/>
        <w:rPr>
          <w:sz w:val="23"/>
          <w:szCs w:val="23"/>
        </w:rPr>
      </w:pPr>
      <w:r w:rsidRPr="00645DE2">
        <w:rPr>
          <w:sz w:val="23"/>
          <w:szCs w:val="23"/>
        </w:rPr>
        <w:t>4.2.</w:t>
      </w:r>
      <w:r w:rsidRPr="00645DE2">
        <w:rPr>
          <w:sz w:val="23"/>
          <w:szCs w:val="23"/>
        </w:rPr>
        <w:tab/>
        <w:t xml:space="preserve">Розрахунки між Покупцем та Постачальником за даним Договором здійснюються у наступному порядку: </w:t>
      </w:r>
    </w:p>
    <w:p w:rsidR="00FF1883" w:rsidRPr="00645DE2" w:rsidRDefault="00FF1883" w:rsidP="00FF1883">
      <w:pPr>
        <w:pStyle w:val="2"/>
        <w:ind w:left="0" w:firstLine="0"/>
        <w:jc w:val="both"/>
        <w:rPr>
          <w:sz w:val="23"/>
          <w:szCs w:val="23"/>
        </w:rPr>
      </w:pPr>
      <w:r w:rsidRPr="00645DE2">
        <w:rPr>
          <w:sz w:val="23"/>
          <w:szCs w:val="23"/>
        </w:rPr>
        <w:t>4.2.1.</w:t>
      </w:r>
      <w:r w:rsidRPr="00645DE2">
        <w:rPr>
          <w:sz w:val="23"/>
          <w:szCs w:val="23"/>
        </w:rPr>
        <w:tab/>
        <w:t xml:space="preserve">Покупець здійснює розрахунки за фактично отриманий товар протягом 180 календарних днів з моменту отримання Товару та підписання Сторонами здавально-приймальних документів на свій вибір або шляхом перерахування грошових коштів на розрахунковий рахунок Постачальника, або шляхом видачі простого векселя (векселів). Вексель (векселі) видаються Постачальнику на суму </w:t>
      </w:r>
      <w:r w:rsidRPr="00645DE2">
        <w:rPr>
          <w:sz w:val="23"/>
          <w:szCs w:val="23"/>
        </w:rPr>
        <w:lastRenderedPageBreak/>
        <w:t xml:space="preserve">фактично поставленого Товару. Номінальна вартість векселя (векселів) не повинна бути більше суми фактично отриманих Товарів. В момент (день) оформлення векселя (векселів) зобов’язання оплатити отриманий Товар у Покупця припиняються та виникає новий обов’язок оплатити вексель (векселі). Вексель (векселі) передається за актом прийому-передачі. Постачальник зобов’язаний прийняти оформлений вексель (векселі) та підписати акт прийому-передачі. </w:t>
      </w:r>
    </w:p>
    <w:p w:rsidR="00FF1883" w:rsidRPr="00645DE2" w:rsidRDefault="00FF1883" w:rsidP="00FF1883">
      <w:pPr>
        <w:pStyle w:val="2"/>
        <w:ind w:left="0" w:firstLine="0"/>
        <w:jc w:val="both"/>
        <w:rPr>
          <w:sz w:val="23"/>
          <w:szCs w:val="23"/>
        </w:rPr>
      </w:pPr>
      <w:r w:rsidRPr="00645DE2">
        <w:rPr>
          <w:sz w:val="23"/>
          <w:szCs w:val="23"/>
        </w:rPr>
        <w:t>4.2.2.</w:t>
      </w:r>
      <w:r w:rsidRPr="00645DE2">
        <w:rPr>
          <w:sz w:val="23"/>
          <w:szCs w:val="23"/>
        </w:rPr>
        <w:tab/>
        <w:t>За наявності фінансування Покупець має право, але не зобов’язаний здійснити повну або часткову попередню оплату Товару.</w:t>
      </w:r>
    </w:p>
    <w:p w:rsidR="00FF1883" w:rsidRPr="00645DE2" w:rsidRDefault="00FF1883" w:rsidP="00FF1883">
      <w:pPr>
        <w:pStyle w:val="2"/>
        <w:ind w:left="0" w:firstLine="0"/>
        <w:jc w:val="both"/>
        <w:rPr>
          <w:sz w:val="23"/>
          <w:szCs w:val="23"/>
        </w:rPr>
      </w:pPr>
      <w:r w:rsidRPr="00645DE2">
        <w:rPr>
          <w:sz w:val="23"/>
          <w:szCs w:val="23"/>
        </w:rPr>
        <w:t>4.2.3.</w:t>
      </w:r>
      <w:r w:rsidRPr="00645DE2">
        <w:rPr>
          <w:sz w:val="23"/>
          <w:szCs w:val="23"/>
        </w:rPr>
        <w:tab/>
        <w:t>У випадку одержання передоплати та неможливості виконати свої зобов’язання, Постачальник повертає Покупцю одержані грошові кошти не пізніше 3-х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FF1883" w:rsidRPr="00645DE2" w:rsidRDefault="00FF1883" w:rsidP="00FF1883">
      <w:pPr>
        <w:pStyle w:val="2"/>
        <w:ind w:left="0" w:firstLine="0"/>
        <w:jc w:val="both"/>
        <w:rPr>
          <w:sz w:val="23"/>
          <w:szCs w:val="23"/>
        </w:rPr>
      </w:pPr>
      <w:r w:rsidRPr="00645DE2">
        <w:rPr>
          <w:sz w:val="23"/>
          <w:szCs w:val="23"/>
        </w:rPr>
        <w:t>4.2.4.</w:t>
      </w:r>
      <w:r w:rsidRPr="00645DE2">
        <w:rPr>
          <w:sz w:val="23"/>
          <w:szCs w:val="23"/>
        </w:rPr>
        <w:tab/>
        <w:t xml:space="preserve">У випадку несвоєчасного надання Постачальником електронної податкової накладної або будь-якого із документів, зазначених у п. 5.6. Договору, Покупець має право затримати розрахунок за Товар до моменту отримання повного пакету документів, що не буде вважатися простроченням з боку Покупця. </w:t>
      </w:r>
    </w:p>
    <w:p w:rsidR="00FF1883" w:rsidRPr="00645DE2" w:rsidRDefault="00FF1883" w:rsidP="00FF1883">
      <w:pPr>
        <w:pStyle w:val="2"/>
        <w:numPr>
          <w:ilvl w:val="1"/>
          <w:numId w:val="26"/>
        </w:numPr>
        <w:ind w:left="0" w:firstLine="0"/>
        <w:jc w:val="both"/>
        <w:rPr>
          <w:sz w:val="23"/>
          <w:szCs w:val="23"/>
        </w:rPr>
      </w:pPr>
      <w:r w:rsidRPr="00645DE2">
        <w:rPr>
          <w:sz w:val="23"/>
          <w:szCs w:val="23"/>
        </w:rPr>
        <w:t>Постачальник зобов’язується надати Покупцю для узгодження податкову накладну в 5-денний термін, зареєструвати в ЄРПН та надіслати її Покупцю в електронному вигляді в 15-денний термін з моменту виникнення відповідного зобов’язання в порядку, передбаченому Податковим кодексом України та іншими нормативними документами. Покупець для реєстрації та обміну податковими накладними використовує програмний комплекс «M.E.Doc IS».</w:t>
      </w:r>
    </w:p>
    <w:p w:rsidR="0091590F" w:rsidRPr="00645DE2" w:rsidRDefault="00FF1883" w:rsidP="00FF1883">
      <w:pPr>
        <w:pStyle w:val="2"/>
        <w:ind w:left="0" w:firstLine="0"/>
        <w:jc w:val="both"/>
        <w:rPr>
          <w:sz w:val="23"/>
          <w:szCs w:val="23"/>
        </w:rPr>
      </w:pPr>
      <w:r w:rsidRPr="00645DE2">
        <w:rPr>
          <w:sz w:val="23"/>
          <w:szCs w:val="23"/>
        </w:rPr>
        <w:t>4.4.</w:t>
      </w:r>
      <w:r w:rsidRPr="00645DE2">
        <w:rPr>
          <w:sz w:val="23"/>
          <w:szCs w:val="23"/>
        </w:rPr>
        <w:tab/>
        <w:t>Порядок здійснення оплати за Договором може бути змінений тільки за взаємною згодою Сторін шляхом підписання додаткової угоди.</w:t>
      </w:r>
    </w:p>
    <w:p w:rsidR="00645DE2" w:rsidRPr="00645DE2" w:rsidRDefault="00645DE2" w:rsidP="0091590F">
      <w:pPr>
        <w:pStyle w:val="2"/>
        <w:jc w:val="both"/>
        <w:rPr>
          <w:sz w:val="23"/>
          <w:szCs w:val="23"/>
        </w:rPr>
      </w:pPr>
    </w:p>
    <w:p w:rsidR="0091676C" w:rsidRPr="00645DE2" w:rsidRDefault="009A6DC1" w:rsidP="0091676C">
      <w:pPr>
        <w:pStyle w:val="2"/>
        <w:numPr>
          <w:ilvl w:val="0"/>
          <w:numId w:val="11"/>
        </w:numPr>
        <w:ind w:left="0" w:firstLine="0"/>
        <w:jc w:val="center"/>
        <w:rPr>
          <w:b/>
          <w:sz w:val="23"/>
          <w:szCs w:val="23"/>
        </w:rPr>
      </w:pPr>
      <w:r w:rsidRPr="00645DE2">
        <w:rPr>
          <w:b/>
          <w:sz w:val="23"/>
          <w:szCs w:val="23"/>
        </w:rPr>
        <w:t>Строки і порядок поставки Товару</w:t>
      </w:r>
    </w:p>
    <w:p w:rsidR="0091676C" w:rsidRPr="00645DE2" w:rsidRDefault="0091676C" w:rsidP="0091676C">
      <w:pPr>
        <w:pStyle w:val="2"/>
        <w:ind w:left="0" w:firstLine="0"/>
        <w:rPr>
          <w:b/>
          <w:sz w:val="23"/>
          <w:szCs w:val="23"/>
        </w:rPr>
      </w:pPr>
    </w:p>
    <w:p w:rsidR="009A6DC1" w:rsidRPr="00645DE2" w:rsidRDefault="009A6DC1" w:rsidP="00313439">
      <w:pPr>
        <w:pStyle w:val="2"/>
        <w:ind w:left="0" w:firstLine="0"/>
        <w:jc w:val="both"/>
        <w:rPr>
          <w:sz w:val="23"/>
          <w:szCs w:val="23"/>
        </w:rPr>
      </w:pPr>
      <w:r w:rsidRPr="00645DE2">
        <w:rPr>
          <w:sz w:val="23"/>
          <w:szCs w:val="23"/>
        </w:rPr>
        <w:t>5.1.</w:t>
      </w:r>
      <w:r w:rsidRPr="00645DE2">
        <w:rPr>
          <w:sz w:val="23"/>
          <w:szCs w:val="23"/>
        </w:rPr>
        <w:tab/>
      </w:r>
      <w:r w:rsidR="00A40F76" w:rsidRPr="00645DE2">
        <w:rPr>
          <w:sz w:val="23"/>
          <w:szCs w:val="23"/>
        </w:rPr>
        <w:t xml:space="preserve">Поставка здійснюється </w:t>
      </w:r>
      <w:r w:rsidR="00315814" w:rsidRPr="00645DE2">
        <w:rPr>
          <w:sz w:val="23"/>
          <w:szCs w:val="23"/>
        </w:rPr>
        <w:t xml:space="preserve">одноразово або </w:t>
      </w:r>
      <w:r w:rsidR="00A40F76" w:rsidRPr="00645DE2">
        <w:rPr>
          <w:sz w:val="23"/>
          <w:szCs w:val="23"/>
        </w:rPr>
        <w:t>партіями на підставі Заявки Покупця</w:t>
      </w:r>
      <w:r w:rsidR="004C0D10" w:rsidRPr="00645DE2">
        <w:rPr>
          <w:sz w:val="23"/>
          <w:szCs w:val="23"/>
        </w:rPr>
        <w:t xml:space="preserve"> (допускається передача Заявки факсом або електронною поштою)</w:t>
      </w:r>
      <w:r w:rsidR="00A40F76" w:rsidRPr="00645DE2">
        <w:rPr>
          <w:sz w:val="23"/>
          <w:szCs w:val="23"/>
        </w:rPr>
        <w:t xml:space="preserve">, </w:t>
      </w:r>
      <w:r w:rsidR="00514A4B" w:rsidRPr="00645DE2">
        <w:rPr>
          <w:sz w:val="23"/>
          <w:szCs w:val="23"/>
        </w:rPr>
        <w:t xml:space="preserve">Постачальник </w:t>
      </w:r>
      <w:r w:rsidR="00315814" w:rsidRPr="00645DE2">
        <w:rPr>
          <w:sz w:val="23"/>
          <w:szCs w:val="23"/>
        </w:rPr>
        <w:t>підтверджує одержану З</w:t>
      </w:r>
      <w:r w:rsidR="00514A4B" w:rsidRPr="00645DE2">
        <w:rPr>
          <w:sz w:val="23"/>
          <w:szCs w:val="23"/>
        </w:rPr>
        <w:t xml:space="preserve">аявку та/або виставляє Покупцю рахунок-фактуру на оплату, що буде вважатися підтвердженням </w:t>
      </w:r>
      <w:r w:rsidR="00315814" w:rsidRPr="00645DE2">
        <w:rPr>
          <w:sz w:val="23"/>
          <w:szCs w:val="23"/>
        </w:rPr>
        <w:t>З</w:t>
      </w:r>
      <w:r w:rsidR="00514A4B" w:rsidRPr="00645DE2">
        <w:rPr>
          <w:sz w:val="23"/>
          <w:szCs w:val="23"/>
        </w:rPr>
        <w:t>аявки</w:t>
      </w:r>
      <w:r w:rsidR="00A40F76" w:rsidRPr="00645DE2">
        <w:rPr>
          <w:sz w:val="23"/>
          <w:szCs w:val="23"/>
        </w:rPr>
        <w:t xml:space="preserve"> Постачальником. </w:t>
      </w:r>
    </w:p>
    <w:p w:rsidR="009A6DC1" w:rsidRPr="00645DE2" w:rsidRDefault="009A6DC1" w:rsidP="00313439">
      <w:pPr>
        <w:pStyle w:val="2"/>
        <w:ind w:left="0" w:firstLine="0"/>
        <w:jc w:val="both"/>
        <w:rPr>
          <w:sz w:val="23"/>
          <w:szCs w:val="23"/>
        </w:rPr>
      </w:pPr>
      <w:r w:rsidRPr="00645DE2">
        <w:rPr>
          <w:sz w:val="23"/>
          <w:szCs w:val="23"/>
        </w:rPr>
        <w:t>5.2.</w:t>
      </w:r>
      <w:r w:rsidRPr="00645DE2">
        <w:rPr>
          <w:sz w:val="23"/>
          <w:szCs w:val="23"/>
        </w:rPr>
        <w:tab/>
      </w:r>
      <w:r w:rsidR="00514A4B" w:rsidRPr="00645DE2">
        <w:rPr>
          <w:sz w:val="23"/>
          <w:szCs w:val="23"/>
        </w:rPr>
        <w:t xml:space="preserve">Строк поставки Товару становить </w:t>
      </w:r>
      <w:r w:rsidR="00615692">
        <w:rPr>
          <w:sz w:val="23"/>
          <w:szCs w:val="23"/>
          <w:lang w:val="ru-RU"/>
        </w:rPr>
        <w:t>___</w:t>
      </w:r>
      <w:r w:rsidR="00ED26BE" w:rsidRPr="00645DE2">
        <w:rPr>
          <w:sz w:val="23"/>
          <w:szCs w:val="23"/>
        </w:rPr>
        <w:t> </w:t>
      </w:r>
      <w:r w:rsidR="00AC1538" w:rsidRPr="00645DE2">
        <w:rPr>
          <w:sz w:val="23"/>
          <w:szCs w:val="23"/>
        </w:rPr>
        <w:t>(</w:t>
      </w:r>
      <w:r w:rsidR="00615692">
        <w:rPr>
          <w:sz w:val="23"/>
          <w:szCs w:val="23"/>
        </w:rPr>
        <w:t>_______________</w:t>
      </w:r>
      <w:r w:rsidR="00AC1538" w:rsidRPr="00645DE2">
        <w:rPr>
          <w:sz w:val="23"/>
          <w:szCs w:val="23"/>
        </w:rPr>
        <w:t>)</w:t>
      </w:r>
      <w:r w:rsidR="00514A4B" w:rsidRPr="00645DE2">
        <w:rPr>
          <w:sz w:val="23"/>
          <w:szCs w:val="23"/>
        </w:rPr>
        <w:t xml:space="preserve"> календарних днів з моменту </w:t>
      </w:r>
      <w:r w:rsidR="00594762" w:rsidRPr="00645DE2">
        <w:rPr>
          <w:sz w:val="23"/>
          <w:szCs w:val="23"/>
        </w:rPr>
        <w:t>підтвердження Постачальником Заявки Покупця</w:t>
      </w:r>
      <w:r w:rsidR="00514A4B" w:rsidRPr="00645DE2">
        <w:rPr>
          <w:sz w:val="23"/>
          <w:szCs w:val="23"/>
        </w:rPr>
        <w:t xml:space="preserve">. </w:t>
      </w:r>
      <w:r w:rsidRPr="00645DE2">
        <w:rPr>
          <w:sz w:val="23"/>
          <w:szCs w:val="23"/>
        </w:rPr>
        <w:t>Постачальник має право дострокової поставки Товару.</w:t>
      </w:r>
    </w:p>
    <w:p w:rsidR="009A6DC1" w:rsidRPr="00645DE2" w:rsidRDefault="009A6DC1" w:rsidP="00313439">
      <w:pPr>
        <w:pStyle w:val="2"/>
        <w:ind w:left="0" w:firstLine="0"/>
        <w:jc w:val="both"/>
        <w:rPr>
          <w:sz w:val="23"/>
          <w:szCs w:val="23"/>
        </w:rPr>
      </w:pPr>
      <w:r w:rsidRPr="00645DE2">
        <w:rPr>
          <w:sz w:val="23"/>
          <w:szCs w:val="23"/>
        </w:rPr>
        <w:t>5.3.</w:t>
      </w:r>
      <w:r w:rsidRPr="00645DE2">
        <w:rPr>
          <w:sz w:val="23"/>
          <w:szCs w:val="23"/>
        </w:rPr>
        <w:tab/>
        <w:t xml:space="preserve">Поставка  здійснюється на умовах доставки Товару Покупцю згідно з базисом поставки DDP– </w:t>
      </w:r>
      <w:r w:rsidR="00BF28A7" w:rsidRPr="00645DE2">
        <w:rPr>
          <w:sz w:val="23"/>
          <w:szCs w:val="23"/>
        </w:rPr>
        <w:t xml:space="preserve">місце поставки </w:t>
      </w:r>
      <w:r w:rsidR="00845559" w:rsidRPr="00645DE2">
        <w:rPr>
          <w:sz w:val="23"/>
          <w:szCs w:val="23"/>
        </w:rPr>
        <w:t>за адресою</w:t>
      </w:r>
      <w:r w:rsidR="00A75CEC" w:rsidRPr="00645DE2">
        <w:rPr>
          <w:sz w:val="23"/>
          <w:szCs w:val="23"/>
        </w:rPr>
        <w:t>, яка зазначається у Специфікації або Заявці Покупця</w:t>
      </w:r>
      <w:r w:rsidRPr="00645DE2">
        <w:rPr>
          <w:sz w:val="23"/>
          <w:szCs w:val="23"/>
        </w:rPr>
        <w:t>.</w:t>
      </w:r>
    </w:p>
    <w:p w:rsidR="00F67164" w:rsidRPr="00645DE2" w:rsidRDefault="001B5F0B" w:rsidP="00F67164">
      <w:pPr>
        <w:pStyle w:val="2"/>
        <w:ind w:left="0" w:firstLine="0"/>
        <w:jc w:val="both"/>
        <w:rPr>
          <w:sz w:val="23"/>
          <w:szCs w:val="23"/>
        </w:rPr>
      </w:pPr>
      <w:r w:rsidRPr="00645DE2">
        <w:rPr>
          <w:sz w:val="23"/>
          <w:szCs w:val="23"/>
        </w:rPr>
        <w:t>5.4.</w:t>
      </w:r>
      <w:r w:rsidRPr="00645DE2">
        <w:rPr>
          <w:sz w:val="23"/>
          <w:szCs w:val="23"/>
        </w:rPr>
        <w:tab/>
      </w:r>
      <w:r w:rsidR="00F67164" w:rsidRPr="00645DE2">
        <w:rPr>
          <w:sz w:val="23"/>
          <w:szCs w:val="23"/>
        </w:rPr>
        <w:t>Постачальник зобов’язаний доставити Товар до місця призначення власними силами або укласти за власний рахунок відповідний договір із перевізником.</w:t>
      </w:r>
    </w:p>
    <w:p w:rsidR="009A6DC1" w:rsidRPr="00645DE2" w:rsidRDefault="009A6DC1" w:rsidP="00313439">
      <w:pPr>
        <w:pStyle w:val="2"/>
        <w:ind w:left="0" w:firstLine="0"/>
        <w:jc w:val="both"/>
        <w:rPr>
          <w:sz w:val="23"/>
          <w:szCs w:val="23"/>
        </w:rPr>
      </w:pPr>
      <w:r w:rsidRPr="00645DE2">
        <w:rPr>
          <w:sz w:val="23"/>
          <w:szCs w:val="23"/>
        </w:rPr>
        <w:t>5.5.</w:t>
      </w:r>
      <w:r w:rsidRPr="00645DE2">
        <w:rPr>
          <w:sz w:val="23"/>
          <w:szCs w:val="23"/>
        </w:rPr>
        <w:tab/>
        <w:t>Датою Поставки вважається дата фактичної доставки Товару у місце призначення та передачі його уповноваженому представнику Покупця разом з відвантажувальними документами.</w:t>
      </w:r>
    </w:p>
    <w:p w:rsidR="009A6DC1" w:rsidRPr="00645DE2" w:rsidRDefault="009A6DC1" w:rsidP="00313439">
      <w:pPr>
        <w:pStyle w:val="2"/>
        <w:ind w:left="0" w:firstLine="0"/>
        <w:jc w:val="both"/>
        <w:rPr>
          <w:sz w:val="23"/>
          <w:szCs w:val="23"/>
        </w:rPr>
      </w:pPr>
      <w:r w:rsidRPr="00645DE2">
        <w:rPr>
          <w:sz w:val="23"/>
          <w:szCs w:val="23"/>
        </w:rPr>
        <w:t>5.6.</w:t>
      </w:r>
      <w:r w:rsidRPr="00645DE2">
        <w:rPr>
          <w:sz w:val="23"/>
          <w:szCs w:val="23"/>
        </w:rPr>
        <w:tab/>
        <w:t>Поставка супроводжується наступними відвантажувальними документами, що передаються Покупцю разом з Товаром:</w:t>
      </w:r>
    </w:p>
    <w:p w:rsidR="009A6DC1" w:rsidRPr="00645DE2" w:rsidRDefault="009A6DC1" w:rsidP="00313439">
      <w:pPr>
        <w:pStyle w:val="2"/>
        <w:ind w:left="0" w:firstLine="0"/>
        <w:jc w:val="both"/>
        <w:rPr>
          <w:sz w:val="23"/>
          <w:szCs w:val="23"/>
        </w:rPr>
      </w:pPr>
      <w:r w:rsidRPr="00645DE2">
        <w:rPr>
          <w:sz w:val="23"/>
          <w:szCs w:val="23"/>
        </w:rPr>
        <w:t>- видаткова накладна;</w:t>
      </w:r>
    </w:p>
    <w:p w:rsidR="00315814" w:rsidRPr="00645DE2" w:rsidRDefault="00315814" w:rsidP="00E637FD">
      <w:pPr>
        <w:pStyle w:val="a6"/>
        <w:jc w:val="both"/>
        <w:rPr>
          <w:rFonts w:ascii="Times New Roman" w:hAnsi="Times New Roman" w:cs="Times New Roman"/>
          <w:sz w:val="23"/>
          <w:szCs w:val="23"/>
          <w:lang w:val="uk-UA"/>
        </w:rPr>
      </w:pPr>
      <w:r w:rsidRPr="00645DE2">
        <w:rPr>
          <w:rFonts w:ascii="Times New Roman" w:hAnsi="Times New Roman" w:cs="Times New Roman"/>
          <w:sz w:val="23"/>
          <w:szCs w:val="23"/>
          <w:lang w:val="uk-UA"/>
        </w:rPr>
        <w:t>- сертифікат відповідності товару (в разі зазначення товару в переліку продукції, що підлягає обов`язковій сертифікації в Україні);</w:t>
      </w:r>
    </w:p>
    <w:p w:rsidR="009A6DC1" w:rsidRPr="00645DE2" w:rsidRDefault="009A6DC1" w:rsidP="00E637FD">
      <w:pPr>
        <w:pStyle w:val="a6"/>
        <w:jc w:val="both"/>
        <w:rPr>
          <w:rFonts w:ascii="Times New Roman" w:hAnsi="Times New Roman" w:cs="Times New Roman"/>
          <w:sz w:val="23"/>
          <w:szCs w:val="23"/>
          <w:lang w:val="uk-UA"/>
        </w:rPr>
      </w:pPr>
      <w:r w:rsidRPr="00645DE2">
        <w:rPr>
          <w:rFonts w:ascii="Times New Roman" w:hAnsi="Times New Roman" w:cs="Times New Roman"/>
          <w:sz w:val="23"/>
          <w:szCs w:val="23"/>
          <w:lang w:val="uk-UA"/>
        </w:rPr>
        <w:t xml:space="preserve">- </w:t>
      </w:r>
      <w:r w:rsidR="00315814" w:rsidRPr="00645DE2">
        <w:rPr>
          <w:rFonts w:ascii="Times New Roman" w:hAnsi="Times New Roman" w:cs="Times New Roman"/>
          <w:sz w:val="23"/>
          <w:szCs w:val="23"/>
          <w:lang w:val="uk-UA"/>
        </w:rPr>
        <w:t xml:space="preserve">паспорт </w:t>
      </w:r>
      <w:r w:rsidR="00FD49B8" w:rsidRPr="00645DE2">
        <w:rPr>
          <w:rFonts w:ascii="Times New Roman" w:hAnsi="Times New Roman" w:cs="Times New Roman"/>
          <w:sz w:val="23"/>
          <w:szCs w:val="23"/>
          <w:lang w:val="uk-UA"/>
        </w:rPr>
        <w:t xml:space="preserve">або сертифікат якості </w:t>
      </w:r>
      <w:r w:rsidR="00315814" w:rsidRPr="00645DE2">
        <w:rPr>
          <w:rFonts w:ascii="Times New Roman" w:hAnsi="Times New Roman" w:cs="Times New Roman"/>
          <w:sz w:val="23"/>
          <w:szCs w:val="23"/>
          <w:lang w:val="uk-UA"/>
        </w:rPr>
        <w:t xml:space="preserve">підприємства-виробника та/або </w:t>
      </w:r>
      <w:r w:rsidRPr="00645DE2">
        <w:rPr>
          <w:rFonts w:ascii="Times New Roman" w:hAnsi="Times New Roman" w:cs="Times New Roman"/>
          <w:sz w:val="23"/>
          <w:szCs w:val="23"/>
          <w:lang w:val="uk-UA"/>
        </w:rPr>
        <w:t>експлуатаційні документи</w:t>
      </w:r>
      <w:r w:rsidRPr="00645DE2">
        <w:rPr>
          <w:rFonts w:ascii="Times New Roman" w:hAnsi="Times New Roman"/>
          <w:sz w:val="23"/>
          <w:szCs w:val="23"/>
          <w:lang w:val="uk-UA"/>
        </w:rPr>
        <w:t>, що входять до комплекту постачання виробників</w:t>
      </w:r>
      <w:r w:rsidR="00CA74B9" w:rsidRPr="00645DE2">
        <w:rPr>
          <w:rFonts w:ascii="Times New Roman" w:hAnsi="Times New Roman" w:cs="Times New Roman"/>
          <w:sz w:val="23"/>
          <w:szCs w:val="23"/>
          <w:lang w:val="uk-UA"/>
        </w:rPr>
        <w:t>;</w:t>
      </w:r>
    </w:p>
    <w:p w:rsidR="00CA74B9" w:rsidRPr="00645DE2" w:rsidRDefault="00CA74B9" w:rsidP="00E637FD">
      <w:pPr>
        <w:pStyle w:val="a6"/>
        <w:jc w:val="both"/>
        <w:rPr>
          <w:rFonts w:ascii="Times New Roman" w:hAnsi="Times New Roman" w:cs="Times New Roman"/>
          <w:sz w:val="23"/>
          <w:szCs w:val="23"/>
          <w:lang w:val="uk-UA"/>
        </w:rPr>
      </w:pPr>
      <w:r w:rsidRPr="00645DE2">
        <w:rPr>
          <w:rFonts w:ascii="Times New Roman" w:hAnsi="Times New Roman" w:cs="Times New Roman"/>
          <w:sz w:val="23"/>
          <w:szCs w:val="23"/>
          <w:lang w:val="uk-UA"/>
        </w:rPr>
        <w:t>- сертифікат походження Товару, у разі коли Товар містить імпортну складову.</w:t>
      </w:r>
    </w:p>
    <w:p w:rsidR="009A6DC1" w:rsidRPr="00645DE2" w:rsidRDefault="00845559" w:rsidP="00313439">
      <w:pPr>
        <w:pStyle w:val="a4"/>
        <w:widowControl w:val="0"/>
        <w:numPr>
          <w:ilvl w:val="1"/>
          <w:numId w:val="13"/>
        </w:numPr>
        <w:tabs>
          <w:tab w:val="clear" w:pos="360"/>
          <w:tab w:val="left" w:pos="0"/>
        </w:tabs>
        <w:ind w:left="0" w:firstLine="0"/>
        <w:rPr>
          <w:sz w:val="23"/>
          <w:szCs w:val="23"/>
        </w:rPr>
      </w:pPr>
      <w:r w:rsidRPr="00645DE2">
        <w:rPr>
          <w:sz w:val="23"/>
          <w:szCs w:val="23"/>
        </w:rPr>
        <w:t>Тара, у</w:t>
      </w:r>
      <w:r w:rsidR="009A6DC1" w:rsidRPr="00645DE2">
        <w:rPr>
          <w:sz w:val="23"/>
          <w:szCs w:val="23"/>
        </w:rPr>
        <w:t>пакування, у яком</w:t>
      </w:r>
      <w:r w:rsidRPr="00645DE2">
        <w:rPr>
          <w:sz w:val="23"/>
          <w:szCs w:val="23"/>
        </w:rPr>
        <w:t>у відвантажується Товар, повинні</w:t>
      </w:r>
      <w:r w:rsidR="009A6DC1" w:rsidRPr="00645DE2">
        <w:rPr>
          <w:sz w:val="23"/>
          <w:szCs w:val="23"/>
        </w:rPr>
        <w:t xml:space="preserve"> відповідати встановленим в Україні стандартам або технічним умовам і забезпечувати, за умови належного поводження з вантажем, збереження Товару під час його транспортування. </w:t>
      </w:r>
    </w:p>
    <w:p w:rsidR="009A6DC1" w:rsidRPr="00645DE2" w:rsidRDefault="009A6DC1" w:rsidP="00313439">
      <w:pPr>
        <w:pStyle w:val="a4"/>
        <w:widowControl w:val="0"/>
        <w:tabs>
          <w:tab w:val="num" w:pos="0"/>
        </w:tabs>
        <w:rPr>
          <w:sz w:val="23"/>
          <w:szCs w:val="23"/>
        </w:rPr>
      </w:pPr>
      <w:r w:rsidRPr="00645DE2">
        <w:rPr>
          <w:sz w:val="23"/>
          <w:szCs w:val="23"/>
        </w:rPr>
        <w:t>5.8.</w:t>
      </w:r>
      <w:r w:rsidRPr="00645DE2">
        <w:rPr>
          <w:sz w:val="23"/>
          <w:szCs w:val="23"/>
        </w:rPr>
        <w:tab/>
        <w:t>Зобов’язання Постачальника вважаються виконаними з моменту передачі Товару в розпорядження Покупця. Зобов’язання Покупця вважают</w:t>
      </w:r>
      <w:r w:rsidR="00315814" w:rsidRPr="00645DE2">
        <w:rPr>
          <w:sz w:val="23"/>
          <w:szCs w:val="23"/>
        </w:rPr>
        <w:t>ься виконаними з моменту оплати та</w:t>
      </w:r>
      <w:r w:rsidRPr="00645DE2">
        <w:rPr>
          <w:sz w:val="23"/>
          <w:szCs w:val="23"/>
        </w:rPr>
        <w:t xml:space="preserve"> прийняття поставленого Товару. </w:t>
      </w:r>
    </w:p>
    <w:p w:rsidR="0099704D" w:rsidRDefault="0099704D" w:rsidP="00313439">
      <w:pPr>
        <w:pStyle w:val="a4"/>
        <w:widowControl w:val="0"/>
        <w:tabs>
          <w:tab w:val="num" w:pos="0"/>
        </w:tabs>
        <w:rPr>
          <w:sz w:val="23"/>
          <w:szCs w:val="23"/>
        </w:rPr>
      </w:pPr>
    </w:p>
    <w:p w:rsidR="002536A2" w:rsidRDefault="002536A2" w:rsidP="00313439">
      <w:pPr>
        <w:pStyle w:val="a4"/>
        <w:widowControl w:val="0"/>
        <w:tabs>
          <w:tab w:val="num" w:pos="0"/>
        </w:tabs>
        <w:rPr>
          <w:sz w:val="23"/>
          <w:szCs w:val="23"/>
        </w:rPr>
      </w:pPr>
    </w:p>
    <w:p w:rsidR="002536A2" w:rsidRDefault="002536A2" w:rsidP="00313439">
      <w:pPr>
        <w:pStyle w:val="a4"/>
        <w:widowControl w:val="0"/>
        <w:tabs>
          <w:tab w:val="num" w:pos="0"/>
        </w:tabs>
        <w:rPr>
          <w:sz w:val="23"/>
          <w:szCs w:val="23"/>
        </w:rPr>
      </w:pPr>
    </w:p>
    <w:p w:rsidR="002536A2" w:rsidRDefault="002536A2" w:rsidP="00313439">
      <w:pPr>
        <w:pStyle w:val="a4"/>
        <w:widowControl w:val="0"/>
        <w:tabs>
          <w:tab w:val="num" w:pos="0"/>
        </w:tabs>
        <w:rPr>
          <w:sz w:val="23"/>
          <w:szCs w:val="23"/>
        </w:rPr>
      </w:pPr>
    </w:p>
    <w:p w:rsidR="002536A2" w:rsidRDefault="002536A2" w:rsidP="00313439">
      <w:pPr>
        <w:pStyle w:val="a4"/>
        <w:widowControl w:val="0"/>
        <w:tabs>
          <w:tab w:val="num" w:pos="0"/>
        </w:tabs>
        <w:rPr>
          <w:sz w:val="23"/>
          <w:szCs w:val="23"/>
        </w:rPr>
      </w:pPr>
    </w:p>
    <w:p w:rsidR="009A6DC1" w:rsidRPr="00645DE2" w:rsidRDefault="009A6DC1" w:rsidP="00E637FD">
      <w:pPr>
        <w:pStyle w:val="2"/>
        <w:numPr>
          <w:ilvl w:val="0"/>
          <w:numId w:val="13"/>
        </w:numPr>
        <w:jc w:val="center"/>
        <w:rPr>
          <w:b/>
          <w:sz w:val="23"/>
          <w:szCs w:val="23"/>
        </w:rPr>
      </w:pPr>
      <w:r w:rsidRPr="00645DE2">
        <w:rPr>
          <w:b/>
          <w:sz w:val="23"/>
          <w:szCs w:val="23"/>
        </w:rPr>
        <w:lastRenderedPageBreak/>
        <w:t>Порядок приймання Товару</w:t>
      </w:r>
    </w:p>
    <w:p w:rsidR="009A6DC1" w:rsidRPr="00645DE2" w:rsidRDefault="009A6DC1" w:rsidP="00313439">
      <w:pPr>
        <w:pStyle w:val="2"/>
        <w:ind w:left="0" w:firstLine="0"/>
        <w:jc w:val="both"/>
        <w:rPr>
          <w:b/>
          <w:sz w:val="23"/>
          <w:szCs w:val="23"/>
        </w:rPr>
      </w:pPr>
    </w:p>
    <w:p w:rsidR="009A6DC1" w:rsidRPr="00645DE2" w:rsidRDefault="009A6DC1" w:rsidP="00313439">
      <w:pPr>
        <w:pStyle w:val="2"/>
        <w:ind w:left="0" w:firstLine="0"/>
        <w:jc w:val="both"/>
        <w:rPr>
          <w:sz w:val="23"/>
          <w:szCs w:val="23"/>
        </w:rPr>
      </w:pPr>
      <w:r w:rsidRPr="00645DE2">
        <w:rPr>
          <w:sz w:val="23"/>
          <w:szCs w:val="23"/>
        </w:rPr>
        <w:t>6.1.</w:t>
      </w:r>
      <w:r w:rsidRPr="00645DE2">
        <w:rPr>
          <w:sz w:val="23"/>
          <w:szCs w:val="23"/>
        </w:rPr>
        <w:tab/>
        <w:t xml:space="preserve">Товар вважається прийнятим Покупцем від Постачальника після підписання уповноваженими представниками Сторін видаткової накладної. Кількість та якість Товару, що постачається, перевіряється Покупцем при прийманні Товару у місці доставки. </w:t>
      </w:r>
    </w:p>
    <w:p w:rsidR="00F9739B" w:rsidRDefault="009A6DC1" w:rsidP="00313439">
      <w:pPr>
        <w:pStyle w:val="2"/>
        <w:ind w:left="0" w:firstLine="0"/>
        <w:jc w:val="both"/>
        <w:rPr>
          <w:sz w:val="23"/>
          <w:szCs w:val="23"/>
        </w:rPr>
      </w:pPr>
      <w:r w:rsidRPr="00645DE2">
        <w:rPr>
          <w:sz w:val="23"/>
          <w:szCs w:val="23"/>
        </w:rPr>
        <w:t>6.2.</w:t>
      </w:r>
      <w:r w:rsidRPr="00645DE2">
        <w:rPr>
          <w:sz w:val="23"/>
          <w:szCs w:val="23"/>
        </w:rPr>
        <w:tab/>
        <w:t xml:space="preserve">У випадку виявлення невідповідності поставленого Товару за кількістю/якістю Покупець здійснює приймання Товару з оформленням Акта про виявлені розбіжності відповідно </w:t>
      </w:r>
      <w:r w:rsidR="005A0039" w:rsidRPr="00645DE2">
        <w:rPr>
          <w:sz w:val="23"/>
          <w:szCs w:val="23"/>
        </w:rPr>
        <w:t xml:space="preserve">до вимог </w:t>
      </w:r>
      <w:r w:rsidRPr="00645DE2">
        <w:rPr>
          <w:sz w:val="23"/>
          <w:szCs w:val="23"/>
        </w:rPr>
        <w:t xml:space="preserve">Інструкцій про порядок приймання продукції виробничо–технічного призначення і товарів народного споживання за кількістю та якістю, затверджених Постановами </w:t>
      </w:r>
      <w:proofErr w:type="spellStart"/>
      <w:r w:rsidRPr="00645DE2">
        <w:rPr>
          <w:sz w:val="23"/>
          <w:szCs w:val="23"/>
        </w:rPr>
        <w:t>Держ.арбітражу</w:t>
      </w:r>
      <w:proofErr w:type="spellEnd"/>
      <w:r w:rsidRPr="00645DE2">
        <w:rPr>
          <w:sz w:val="23"/>
          <w:szCs w:val="23"/>
        </w:rPr>
        <w:t xml:space="preserve"> СРСР від 15.06.1965р. № П-6 і від 25.04.1966р. № П-7, зі змінами та доповненнями. На підставі зазначеного Акта Сторони вирішують питання про </w:t>
      </w:r>
      <w:proofErr w:type="spellStart"/>
      <w:r w:rsidRPr="00645DE2">
        <w:rPr>
          <w:sz w:val="23"/>
          <w:szCs w:val="23"/>
        </w:rPr>
        <w:t>допоставку</w:t>
      </w:r>
      <w:proofErr w:type="spellEnd"/>
      <w:r w:rsidRPr="00645DE2">
        <w:rPr>
          <w:sz w:val="23"/>
          <w:szCs w:val="23"/>
        </w:rPr>
        <w:t xml:space="preserve"> Товару, заміну неякісного Товару або коригування суми оплати. </w:t>
      </w:r>
    </w:p>
    <w:p w:rsidR="00645DE2" w:rsidRPr="00645DE2" w:rsidRDefault="00645DE2" w:rsidP="00313439">
      <w:pPr>
        <w:pStyle w:val="2"/>
        <w:ind w:left="0" w:firstLine="0"/>
        <w:jc w:val="both"/>
        <w:rPr>
          <w:sz w:val="23"/>
          <w:szCs w:val="23"/>
        </w:rPr>
      </w:pPr>
    </w:p>
    <w:p w:rsidR="009A6DC1" w:rsidRPr="00645DE2" w:rsidRDefault="009A6DC1" w:rsidP="00F9739B">
      <w:pPr>
        <w:pStyle w:val="2"/>
        <w:numPr>
          <w:ilvl w:val="0"/>
          <w:numId w:val="13"/>
        </w:numPr>
        <w:ind w:left="0" w:firstLine="0"/>
        <w:jc w:val="center"/>
        <w:rPr>
          <w:b/>
          <w:sz w:val="23"/>
          <w:szCs w:val="23"/>
        </w:rPr>
      </w:pPr>
      <w:r w:rsidRPr="00645DE2">
        <w:rPr>
          <w:b/>
          <w:sz w:val="23"/>
          <w:szCs w:val="23"/>
        </w:rPr>
        <w:t>Гарантії</w:t>
      </w:r>
    </w:p>
    <w:p w:rsidR="00111144" w:rsidRPr="00645DE2" w:rsidRDefault="00111144" w:rsidP="00111144">
      <w:pPr>
        <w:pStyle w:val="2"/>
        <w:ind w:left="0" w:firstLine="0"/>
        <w:jc w:val="center"/>
        <w:rPr>
          <w:b/>
          <w:sz w:val="23"/>
          <w:szCs w:val="23"/>
        </w:rPr>
      </w:pPr>
    </w:p>
    <w:p w:rsidR="009A6DC1" w:rsidRPr="00645DE2" w:rsidRDefault="009A6DC1" w:rsidP="00313439">
      <w:pPr>
        <w:pStyle w:val="2"/>
        <w:ind w:left="0" w:firstLine="0"/>
        <w:jc w:val="both"/>
        <w:rPr>
          <w:sz w:val="23"/>
          <w:szCs w:val="23"/>
        </w:rPr>
      </w:pPr>
      <w:r w:rsidRPr="00645DE2">
        <w:rPr>
          <w:sz w:val="23"/>
          <w:szCs w:val="23"/>
        </w:rPr>
        <w:t>7.1.</w:t>
      </w:r>
      <w:r w:rsidRPr="00645DE2">
        <w:rPr>
          <w:sz w:val="23"/>
          <w:szCs w:val="23"/>
        </w:rPr>
        <w:tab/>
        <w:t>Постачальник здійснює поставку Товару в комплектації, що зазначена у ві</w:t>
      </w:r>
      <w:r w:rsidR="006D1034" w:rsidRPr="00645DE2">
        <w:rPr>
          <w:sz w:val="23"/>
          <w:szCs w:val="23"/>
        </w:rPr>
        <w:t xml:space="preserve">дповідній </w:t>
      </w:r>
      <w:r w:rsidR="003B5277" w:rsidRPr="00645DE2">
        <w:rPr>
          <w:sz w:val="23"/>
          <w:szCs w:val="23"/>
        </w:rPr>
        <w:t>Специфікації</w:t>
      </w:r>
      <w:r w:rsidRPr="00645DE2">
        <w:rPr>
          <w:sz w:val="23"/>
          <w:szCs w:val="23"/>
        </w:rPr>
        <w:t>, а також забезпечує наявність та передачу Покупцю технічної та експлуатаційної документації, що входить до комплекту постачання виробників.</w:t>
      </w:r>
    </w:p>
    <w:p w:rsidR="00066C08" w:rsidRPr="00645DE2" w:rsidRDefault="009A6DC1" w:rsidP="00066C08">
      <w:pPr>
        <w:pStyle w:val="2"/>
        <w:tabs>
          <w:tab w:val="num" w:pos="0"/>
        </w:tabs>
        <w:ind w:left="0" w:firstLine="0"/>
        <w:jc w:val="both"/>
        <w:rPr>
          <w:sz w:val="23"/>
          <w:szCs w:val="23"/>
        </w:rPr>
      </w:pPr>
      <w:r w:rsidRPr="00645DE2">
        <w:rPr>
          <w:sz w:val="23"/>
          <w:szCs w:val="23"/>
        </w:rPr>
        <w:t>7.2.</w:t>
      </w:r>
      <w:r w:rsidRPr="00645DE2">
        <w:rPr>
          <w:sz w:val="23"/>
          <w:szCs w:val="23"/>
        </w:rPr>
        <w:tab/>
      </w:r>
      <w:r w:rsidR="00066C08" w:rsidRPr="00645DE2">
        <w:rPr>
          <w:sz w:val="23"/>
          <w:szCs w:val="23"/>
        </w:rPr>
        <w:t>Гарантія якості Товару, що поставляється, встановлюється протягом гарантійного терміну, установленого виробником Товару.</w:t>
      </w:r>
    </w:p>
    <w:p w:rsidR="009A6DC1" w:rsidRPr="00645DE2" w:rsidRDefault="00066C08" w:rsidP="00313439">
      <w:pPr>
        <w:pStyle w:val="2"/>
        <w:ind w:left="0" w:firstLine="0"/>
        <w:jc w:val="both"/>
        <w:rPr>
          <w:sz w:val="23"/>
          <w:szCs w:val="23"/>
        </w:rPr>
      </w:pPr>
      <w:r w:rsidRPr="00645DE2">
        <w:rPr>
          <w:sz w:val="23"/>
          <w:szCs w:val="23"/>
        </w:rPr>
        <w:t>7.3.</w:t>
      </w:r>
      <w:r w:rsidRPr="00645DE2">
        <w:rPr>
          <w:sz w:val="23"/>
          <w:szCs w:val="23"/>
        </w:rPr>
        <w:tab/>
      </w:r>
      <w:r w:rsidR="00AD18EF" w:rsidRPr="00645DE2">
        <w:rPr>
          <w:sz w:val="23"/>
          <w:szCs w:val="23"/>
        </w:rPr>
        <w:t>Умови г</w:t>
      </w:r>
      <w:r w:rsidR="009A6DC1" w:rsidRPr="00645DE2">
        <w:rPr>
          <w:sz w:val="23"/>
          <w:szCs w:val="23"/>
        </w:rPr>
        <w:t>аранті</w:t>
      </w:r>
      <w:r w:rsidR="00AD18EF" w:rsidRPr="00645DE2">
        <w:rPr>
          <w:sz w:val="23"/>
          <w:szCs w:val="23"/>
        </w:rPr>
        <w:t>ї</w:t>
      </w:r>
      <w:r w:rsidR="009A6DC1" w:rsidRPr="00645DE2">
        <w:rPr>
          <w:sz w:val="23"/>
          <w:szCs w:val="23"/>
        </w:rPr>
        <w:t xml:space="preserve"> на безперебійну роботу (функціонування) Товару</w:t>
      </w:r>
      <w:r w:rsidR="00AD18EF" w:rsidRPr="00645DE2">
        <w:rPr>
          <w:sz w:val="23"/>
          <w:szCs w:val="23"/>
        </w:rPr>
        <w:t xml:space="preserve"> та</w:t>
      </w:r>
      <w:r w:rsidR="00D7069A" w:rsidRPr="00645DE2">
        <w:rPr>
          <w:sz w:val="23"/>
          <w:szCs w:val="23"/>
        </w:rPr>
        <w:t xml:space="preserve"> строк гарантії зазначаю</w:t>
      </w:r>
      <w:r w:rsidR="009A6DC1" w:rsidRPr="00645DE2">
        <w:rPr>
          <w:sz w:val="23"/>
          <w:szCs w:val="23"/>
        </w:rPr>
        <w:t xml:space="preserve">ться </w:t>
      </w:r>
      <w:r w:rsidR="00684715" w:rsidRPr="00645DE2">
        <w:rPr>
          <w:sz w:val="23"/>
          <w:szCs w:val="23"/>
        </w:rPr>
        <w:t xml:space="preserve">в технічній документації підприємства-виробника та/або експлуатаційних документах </w:t>
      </w:r>
      <w:r w:rsidR="009A6DC1" w:rsidRPr="00645DE2">
        <w:rPr>
          <w:sz w:val="23"/>
          <w:szCs w:val="23"/>
        </w:rPr>
        <w:t>на поставлений Товар</w:t>
      </w:r>
      <w:r w:rsidR="004C0D10" w:rsidRPr="00645DE2">
        <w:rPr>
          <w:sz w:val="23"/>
          <w:szCs w:val="23"/>
        </w:rPr>
        <w:t xml:space="preserve"> (паспорті, гарантійному талоні чи ін.)</w:t>
      </w:r>
      <w:r w:rsidR="009A6DC1" w:rsidRPr="00645DE2">
        <w:rPr>
          <w:sz w:val="23"/>
          <w:szCs w:val="23"/>
        </w:rPr>
        <w:t>, які передаються Постачальником в момент поставки Товару.</w:t>
      </w:r>
    </w:p>
    <w:p w:rsidR="009A6DC1" w:rsidRPr="00645DE2" w:rsidRDefault="00066C08" w:rsidP="00313439">
      <w:pPr>
        <w:pStyle w:val="2"/>
        <w:ind w:left="0" w:firstLine="0"/>
        <w:jc w:val="both"/>
        <w:rPr>
          <w:sz w:val="23"/>
          <w:szCs w:val="23"/>
        </w:rPr>
      </w:pPr>
      <w:r w:rsidRPr="00645DE2">
        <w:rPr>
          <w:sz w:val="23"/>
          <w:szCs w:val="23"/>
        </w:rPr>
        <w:t>7.4.</w:t>
      </w:r>
      <w:r w:rsidR="001B5F0B" w:rsidRPr="00645DE2">
        <w:rPr>
          <w:sz w:val="23"/>
          <w:szCs w:val="23"/>
        </w:rPr>
        <w:tab/>
      </w:r>
      <w:r w:rsidR="00684715" w:rsidRPr="00645DE2">
        <w:rPr>
          <w:sz w:val="23"/>
          <w:szCs w:val="23"/>
        </w:rPr>
        <w:t>Г</w:t>
      </w:r>
      <w:r w:rsidR="009A6DC1" w:rsidRPr="00645DE2">
        <w:rPr>
          <w:sz w:val="23"/>
          <w:szCs w:val="23"/>
        </w:rPr>
        <w:t>арантійні зобов’язання набувають чинності з моменту поставки Товару.</w:t>
      </w:r>
    </w:p>
    <w:p w:rsidR="00645DE2" w:rsidRPr="00645DE2" w:rsidRDefault="00645DE2" w:rsidP="00313439">
      <w:pPr>
        <w:pStyle w:val="2"/>
        <w:ind w:left="0" w:firstLine="0"/>
        <w:jc w:val="both"/>
        <w:rPr>
          <w:sz w:val="23"/>
          <w:szCs w:val="23"/>
        </w:rPr>
      </w:pPr>
    </w:p>
    <w:p w:rsidR="009A6DC1" w:rsidRPr="00645DE2" w:rsidRDefault="009A6DC1" w:rsidP="00E637FD">
      <w:pPr>
        <w:pStyle w:val="2"/>
        <w:numPr>
          <w:ilvl w:val="0"/>
          <w:numId w:val="13"/>
        </w:numPr>
        <w:ind w:left="0" w:firstLine="0"/>
        <w:jc w:val="center"/>
        <w:rPr>
          <w:b/>
          <w:sz w:val="23"/>
          <w:szCs w:val="23"/>
        </w:rPr>
      </w:pPr>
      <w:r w:rsidRPr="00645DE2">
        <w:rPr>
          <w:b/>
          <w:sz w:val="23"/>
          <w:szCs w:val="23"/>
        </w:rPr>
        <w:t>Відповідальність Сторін</w:t>
      </w:r>
    </w:p>
    <w:p w:rsidR="00111144" w:rsidRPr="00645DE2" w:rsidRDefault="00111144" w:rsidP="00111144">
      <w:pPr>
        <w:pStyle w:val="2"/>
        <w:ind w:left="0" w:firstLine="0"/>
        <w:jc w:val="center"/>
        <w:rPr>
          <w:b/>
          <w:sz w:val="23"/>
          <w:szCs w:val="23"/>
        </w:rPr>
      </w:pPr>
    </w:p>
    <w:p w:rsidR="009A6DC1" w:rsidRPr="00645DE2" w:rsidRDefault="009A6DC1" w:rsidP="00313439">
      <w:pPr>
        <w:pStyle w:val="2"/>
        <w:ind w:left="0" w:firstLine="0"/>
        <w:jc w:val="both"/>
        <w:rPr>
          <w:sz w:val="23"/>
          <w:szCs w:val="23"/>
        </w:rPr>
      </w:pPr>
      <w:r w:rsidRPr="00645DE2">
        <w:rPr>
          <w:sz w:val="23"/>
          <w:szCs w:val="23"/>
        </w:rPr>
        <w:t>8.1.</w:t>
      </w:r>
      <w:r w:rsidRPr="00645DE2">
        <w:rPr>
          <w:sz w:val="23"/>
          <w:szCs w:val="23"/>
        </w:rPr>
        <w:tab/>
      </w:r>
      <w:r w:rsidR="007D2785" w:rsidRPr="00645DE2">
        <w:rPr>
          <w:sz w:val="23"/>
          <w:szCs w:val="23"/>
        </w:rPr>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r w:rsidRPr="00645DE2">
        <w:rPr>
          <w:sz w:val="23"/>
          <w:szCs w:val="23"/>
        </w:rPr>
        <w:t>. </w:t>
      </w:r>
    </w:p>
    <w:p w:rsidR="009A6DC1" w:rsidRPr="00645DE2" w:rsidRDefault="009A6DC1" w:rsidP="00313439">
      <w:pPr>
        <w:pStyle w:val="2"/>
        <w:ind w:left="0" w:firstLine="0"/>
        <w:jc w:val="both"/>
        <w:rPr>
          <w:sz w:val="23"/>
          <w:szCs w:val="23"/>
        </w:rPr>
      </w:pPr>
      <w:r w:rsidRPr="00645DE2">
        <w:rPr>
          <w:sz w:val="23"/>
          <w:szCs w:val="23"/>
        </w:rPr>
        <w:t>8.</w:t>
      </w:r>
      <w:r w:rsidR="00CA74B9" w:rsidRPr="00645DE2">
        <w:rPr>
          <w:sz w:val="23"/>
          <w:szCs w:val="23"/>
        </w:rPr>
        <w:t>2</w:t>
      </w:r>
      <w:r w:rsidRPr="00645DE2">
        <w:rPr>
          <w:sz w:val="23"/>
          <w:szCs w:val="23"/>
        </w:rPr>
        <w:t>.</w:t>
      </w:r>
      <w:r w:rsidRPr="00645DE2">
        <w:rPr>
          <w:sz w:val="23"/>
          <w:szCs w:val="23"/>
        </w:rPr>
        <w:tab/>
        <w:t xml:space="preserve">У випадку порушення Постачальником строків поставки Товару або недопоставки замовленого Товару у повній кількості, Покупець </w:t>
      </w:r>
      <w:r w:rsidR="006802FF" w:rsidRPr="00645DE2">
        <w:rPr>
          <w:sz w:val="23"/>
          <w:szCs w:val="23"/>
        </w:rPr>
        <w:t xml:space="preserve">має право </w:t>
      </w:r>
      <w:r w:rsidR="00EF7AE7" w:rsidRPr="00645DE2">
        <w:rPr>
          <w:sz w:val="23"/>
          <w:szCs w:val="23"/>
        </w:rPr>
        <w:t xml:space="preserve">нарахувати </w:t>
      </w:r>
      <w:r w:rsidRPr="00645DE2">
        <w:rPr>
          <w:sz w:val="23"/>
          <w:szCs w:val="23"/>
        </w:rPr>
        <w:t>Постачальник</w:t>
      </w:r>
      <w:r w:rsidR="006802FF" w:rsidRPr="00645DE2">
        <w:rPr>
          <w:sz w:val="23"/>
          <w:szCs w:val="23"/>
        </w:rPr>
        <w:t>у</w:t>
      </w:r>
      <w:r w:rsidRPr="00645DE2">
        <w:rPr>
          <w:sz w:val="23"/>
          <w:szCs w:val="23"/>
        </w:rPr>
        <w:t xml:space="preserve"> </w:t>
      </w:r>
      <w:r w:rsidR="00684715" w:rsidRPr="00645DE2">
        <w:rPr>
          <w:sz w:val="23"/>
          <w:szCs w:val="23"/>
        </w:rPr>
        <w:t>штрафн</w:t>
      </w:r>
      <w:r w:rsidR="00EF7AE7" w:rsidRPr="00645DE2">
        <w:rPr>
          <w:sz w:val="23"/>
          <w:szCs w:val="23"/>
        </w:rPr>
        <w:t>у</w:t>
      </w:r>
      <w:r w:rsidR="00684715" w:rsidRPr="00645DE2">
        <w:rPr>
          <w:sz w:val="23"/>
          <w:szCs w:val="23"/>
        </w:rPr>
        <w:t xml:space="preserve"> санкці</w:t>
      </w:r>
      <w:r w:rsidR="00EF7AE7" w:rsidRPr="00645DE2">
        <w:rPr>
          <w:sz w:val="23"/>
          <w:szCs w:val="23"/>
        </w:rPr>
        <w:t>ю</w:t>
      </w:r>
      <w:r w:rsidRPr="00645DE2">
        <w:rPr>
          <w:sz w:val="23"/>
          <w:szCs w:val="23"/>
        </w:rPr>
        <w:t xml:space="preserve"> в розмірі 0,5% від вартості </w:t>
      </w:r>
      <w:r w:rsidR="00CA74B9" w:rsidRPr="00645DE2">
        <w:rPr>
          <w:sz w:val="23"/>
          <w:szCs w:val="23"/>
        </w:rPr>
        <w:t xml:space="preserve">поставленого з порушенням строків та/або </w:t>
      </w:r>
      <w:r w:rsidRPr="00645DE2">
        <w:rPr>
          <w:sz w:val="23"/>
          <w:szCs w:val="23"/>
        </w:rPr>
        <w:t>не</w:t>
      </w:r>
      <w:r w:rsidR="00CA74B9" w:rsidRPr="00645DE2">
        <w:rPr>
          <w:sz w:val="23"/>
          <w:szCs w:val="23"/>
        </w:rPr>
        <w:t>допоставленого</w:t>
      </w:r>
      <w:r w:rsidRPr="00645DE2">
        <w:rPr>
          <w:sz w:val="23"/>
          <w:szCs w:val="23"/>
        </w:rPr>
        <w:t xml:space="preserve"> Тов</w:t>
      </w:r>
      <w:r w:rsidR="00EF3A1B" w:rsidRPr="00645DE2">
        <w:rPr>
          <w:sz w:val="23"/>
          <w:szCs w:val="23"/>
        </w:rPr>
        <w:t>ару за кожний день прострочення</w:t>
      </w:r>
      <w:r w:rsidR="00EF7AE7" w:rsidRPr="00645DE2">
        <w:rPr>
          <w:sz w:val="23"/>
          <w:szCs w:val="23"/>
        </w:rPr>
        <w:t xml:space="preserve">, </w:t>
      </w:r>
      <w:r w:rsidR="007D2785" w:rsidRPr="00645DE2">
        <w:rPr>
          <w:sz w:val="23"/>
          <w:szCs w:val="23"/>
        </w:rPr>
        <w:t xml:space="preserve">а за прострочення понад 30 (тридцять) календарних днів Покупець має право додатково нарахувати Постачальнику штраф у розмірі 20% (двадцять відсотків) від вартості </w:t>
      </w:r>
      <w:r w:rsidR="00CA74B9" w:rsidRPr="00645DE2">
        <w:rPr>
          <w:sz w:val="23"/>
          <w:szCs w:val="23"/>
        </w:rPr>
        <w:t>поставленого з порушенням строків та/або недопоставленого</w:t>
      </w:r>
      <w:r w:rsidR="007D2785" w:rsidRPr="00645DE2">
        <w:rPr>
          <w:sz w:val="23"/>
          <w:szCs w:val="23"/>
        </w:rPr>
        <w:t xml:space="preserve"> Товару, </w:t>
      </w:r>
      <w:r w:rsidR="00EF7AE7" w:rsidRPr="00645DE2">
        <w:rPr>
          <w:sz w:val="23"/>
          <w:szCs w:val="23"/>
        </w:rPr>
        <w:t xml:space="preserve">а Постачальник зобов’язується на вимогу Покупця сплатити </w:t>
      </w:r>
      <w:r w:rsidR="00293E02" w:rsidRPr="00645DE2">
        <w:rPr>
          <w:sz w:val="23"/>
          <w:szCs w:val="23"/>
        </w:rPr>
        <w:t>зазначені виплати протягом 5 (п’яти) календарних днів з дня направлення Постачальнику відповідної вимоги Покупця</w:t>
      </w:r>
      <w:r w:rsidR="00293E02" w:rsidRPr="00645DE2" w:rsidDel="00293E02">
        <w:rPr>
          <w:sz w:val="23"/>
          <w:szCs w:val="23"/>
        </w:rPr>
        <w:t xml:space="preserve"> </w:t>
      </w:r>
      <w:r w:rsidRPr="00645DE2">
        <w:rPr>
          <w:sz w:val="23"/>
          <w:szCs w:val="23"/>
        </w:rPr>
        <w:t>.</w:t>
      </w:r>
    </w:p>
    <w:p w:rsidR="009A6DC1" w:rsidRPr="00645DE2" w:rsidRDefault="009A6DC1" w:rsidP="00313439">
      <w:pPr>
        <w:pStyle w:val="2"/>
        <w:ind w:left="0" w:firstLine="0"/>
        <w:jc w:val="both"/>
        <w:rPr>
          <w:bCs/>
          <w:sz w:val="23"/>
          <w:szCs w:val="23"/>
        </w:rPr>
      </w:pPr>
      <w:r w:rsidRPr="00645DE2">
        <w:rPr>
          <w:sz w:val="23"/>
          <w:szCs w:val="23"/>
        </w:rPr>
        <w:t>8.</w:t>
      </w:r>
      <w:r w:rsidR="00CA74B9" w:rsidRPr="00645DE2">
        <w:rPr>
          <w:sz w:val="23"/>
          <w:szCs w:val="23"/>
        </w:rPr>
        <w:t>3</w:t>
      </w:r>
      <w:r w:rsidRPr="00645DE2">
        <w:rPr>
          <w:sz w:val="23"/>
          <w:szCs w:val="23"/>
        </w:rPr>
        <w:t>.</w:t>
      </w:r>
      <w:r w:rsidRPr="00645DE2">
        <w:rPr>
          <w:sz w:val="23"/>
          <w:szCs w:val="23"/>
        </w:rPr>
        <w:tab/>
      </w:r>
      <w:r w:rsidR="00BF28A7" w:rsidRPr="00645DE2">
        <w:rPr>
          <w:sz w:val="23"/>
          <w:szCs w:val="23"/>
        </w:rPr>
        <w:t>У</w:t>
      </w:r>
      <w:r w:rsidRPr="00645DE2">
        <w:rPr>
          <w:sz w:val="23"/>
          <w:szCs w:val="23"/>
        </w:rPr>
        <w:t xml:space="preserve"> випадку прострочення оплати Товару, Постачальник </w:t>
      </w:r>
      <w:r w:rsidR="00EF7AE7" w:rsidRPr="00645DE2">
        <w:rPr>
          <w:sz w:val="23"/>
          <w:szCs w:val="23"/>
        </w:rPr>
        <w:t xml:space="preserve">має право нарахувати </w:t>
      </w:r>
      <w:r w:rsidRPr="00645DE2">
        <w:rPr>
          <w:sz w:val="23"/>
          <w:szCs w:val="23"/>
        </w:rPr>
        <w:t>Покупц</w:t>
      </w:r>
      <w:r w:rsidR="00EF7AE7" w:rsidRPr="00645DE2">
        <w:rPr>
          <w:sz w:val="23"/>
          <w:szCs w:val="23"/>
        </w:rPr>
        <w:t>ю</w:t>
      </w:r>
      <w:r w:rsidRPr="00645DE2">
        <w:rPr>
          <w:sz w:val="23"/>
          <w:szCs w:val="23"/>
        </w:rPr>
        <w:t xml:space="preserve"> </w:t>
      </w:r>
      <w:r w:rsidR="00684715" w:rsidRPr="00645DE2">
        <w:rPr>
          <w:sz w:val="23"/>
          <w:szCs w:val="23"/>
        </w:rPr>
        <w:t>штрафн</w:t>
      </w:r>
      <w:r w:rsidR="00EF7AE7" w:rsidRPr="00645DE2">
        <w:rPr>
          <w:sz w:val="23"/>
          <w:szCs w:val="23"/>
        </w:rPr>
        <w:t>у</w:t>
      </w:r>
      <w:r w:rsidR="00684715" w:rsidRPr="00645DE2">
        <w:rPr>
          <w:sz w:val="23"/>
          <w:szCs w:val="23"/>
        </w:rPr>
        <w:t xml:space="preserve"> санкці</w:t>
      </w:r>
      <w:r w:rsidR="00EF7AE7" w:rsidRPr="00645DE2">
        <w:rPr>
          <w:sz w:val="23"/>
          <w:szCs w:val="23"/>
        </w:rPr>
        <w:t>ю</w:t>
      </w:r>
      <w:r w:rsidR="00684715" w:rsidRPr="00645DE2">
        <w:rPr>
          <w:sz w:val="23"/>
          <w:szCs w:val="23"/>
        </w:rPr>
        <w:t xml:space="preserve"> </w:t>
      </w:r>
      <w:r w:rsidRPr="00645DE2">
        <w:rPr>
          <w:sz w:val="23"/>
          <w:szCs w:val="23"/>
        </w:rPr>
        <w:t>в розмірі 0,5% від суми простроченого платежу за кожний день прострочення платежу, але</w:t>
      </w:r>
      <w:r w:rsidR="00CA74B9" w:rsidRPr="00645DE2">
        <w:rPr>
          <w:sz w:val="23"/>
          <w:szCs w:val="23"/>
        </w:rPr>
        <w:t xml:space="preserve"> у будь-якому разі</w:t>
      </w:r>
      <w:r w:rsidRPr="00645DE2">
        <w:rPr>
          <w:sz w:val="23"/>
          <w:szCs w:val="23"/>
        </w:rPr>
        <w:t xml:space="preserve"> не більше </w:t>
      </w:r>
      <w:r w:rsidR="00293E02" w:rsidRPr="00645DE2">
        <w:rPr>
          <w:sz w:val="23"/>
          <w:szCs w:val="23"/>
        </w:rPr>
        <w:t xml:space="preserve">половини </w:t>
      </w:r>
      <w:r w:rsidRPr="00645DE2">
        <w:rPr>
          <w:sz w:val="23"/>
          <w:szCs w:val="23"/>
        </w:rPr>
        <w:t>облікової ставки Національного Банку України, що діяла у цей період</w:t>
      </w:r>
      <w:r w:rsidR="00EF7AE7" w:rsidRPr="00645DE2">
        <w:rPr>
          <w:sz w:val="23"/>
          <w:szCs w:val="23"/>
        </w:rPr>
        <w:t xml:space="preserve">, </w:t>
      </w:r>
      <w:r w:rsidR="00CA74B9" w:rsidRPr="00645DE2">
        <w:rPr>
          <w:sz w:val="23"/>
          <w:szCs w:val="23"/>
        </w:rPr>
        <w:t xml:space="preserve">від суми простроченого платежу за кожний день прострочення платежу, </w:t>
      </w:r>
      <w:r w:rsidR="00EF7AE7" w:rsidRPr="00645DE2">
        <w:rPr>
          <w:sz w:val="23"/>
          <w:szCs w:val="23"/>
        </w:rPr>
        <w:t>а Покупець зобов’язується на вимогу Постачальника сплатити зазначену штрафну санкцію</w:t>
      </w:r>
      <w:r w:rsidRPr="00645DE2">
        <w:rPr>
          <w:sz w:val="23"/>
          <w:szCs w:val="23"/>
        </w:rPr>
        <w:t>.</w:t>
      </w:r>
    </w:p>
    <w:p w:rsidR="0067422D" w:rsidRPr="00645DE2" w:rsidRDefault="009644E6" w:rsidP="009644E6">
      <w:pPr>
        <w:pStyle w:val="2"/>
        <w:ind w:left="0" w:firstLine="0"/>
        <w:jc w:val="both"/>
        <w:rPr>
          <w:bCs/>
          <w:sz w:val="23"/>
          <w:szCs w:val="23"/>
        </w:rPr>
      </w:pPr>
      <w:r w:rsidRPr="00645DE2">
        <w:rPr>
          <w:bCs/>
          <w:sz w:val="23"/>
          <w:szCs w:val="23"/>
        </w:rPr>
        <w:t>8.</w:t>
      </w:r>
      <w:r w:rsidR="00CA74B9" w:rsidRPr="00645DE2">
        <w:rPr>
          <w:bCs/>
          <w:sz w:val="23"/>
          <w:szCs w:val="23"/>
        </w:rPr>
        <w:t>4</w:t>
      </w:r>
      <w:r w:rsidRPr="00645DE2">
        <w:rPr>
          <w:bCs/>
          <w:sz w:val="23"/>
          <w:szCs w:val="23"/>
        </w:rPr>
        <w:t>.</w:t>
      </w:r>
      <w:r w:rsidRPr="00645DE2">
        <w:rPr>
          <w:bCs/>
          <w:sz w:val="23"/>
          <w:szCs w:val="23"/>
        </w:rPr>
        <w:tab/>
        <w:t>У випадку поставки Товару неналежної якості</w:t>
      </w:r>
      <w:r w:rsidR="00CA74B9" w:rsidRPr="00645DE2">
        <w:rPr>
          <w:bCs/>
          <w:sz w:val="23"/>
          <w:szCs w:val="23"/>
        </w:rPr>
        <w:t>,</w:t>
      </w:r>
      <w:r w:rsidR="00EF3A1B" w:rsidRPr="00645DE2">
        <w:rPr>
          <w:bCs/>
          <w:sz w:val="23"/>
          <w:szCs w:val="23"/>
        </w:rPr>
        <w:t xml:space="preserve"> </w:t>
      </w:r>
      <w:r w:rsidR="00EF7AE7" w:rsidRPr="00645DE2">
        <w:rPr>
          <w:bCs/>
          <w:sz w:val="23"/>
          <w:szCs w:val="23"/>
        </w:rPr>
        <w:t xml:space="preserve">Покупець має право нарахувати </w:t>
      </w:r>
      <w:r w:rsidRPr="00645DE2">
        <w:rPr>
          <w:bCs/>
          <w:sz w:val="23"/>
          <w:szCs w:val="23"/>
        </w:rPr>
        <w:t>Постачальник</w:t>
      </w:r>
      <w:r w:rsidR="00EF7AE7" w:rsidRPr="00645DE2">
        <w:rPr>
          <w:bCs/>
          <w:sz w:val="23"/>
          <w:szCs w:val="23"/>
        </w:rPr>
        <w:t>у</w:t>
      </w:r>
      <w:r w:rsidRPr="00645DE2">
        <w:rPr>
          <w:bCs/>
          <w:sz w:val="23"/>
          <w:szCs w:val="23"/>
        </w:rPr>
        <w:t xml:space="preserve"> штраф у розмірі </w:t>
      </w:r>
      <w:r w:rsidR="00293E02" w:rsidRPr="00645DE2">
        <w:rPr>
          <w:bCs/>
          <w:sz w:val="23"/>
          <w:szCs w:val="23"/>
        </w:rPr>
        <w:t>40</w:t>
      </w:r>
      <w:r w:rsidRPr="00645DE2">
        <w:rPr>
          <w:bCs/>
          <w:sz w:val="23"/>
          <w:szCs w:val="23"/>
        </w:rPr>
        <w:t xml:space="preserve">% </w:t>
      </w:r>
      <w:r w:rsidR="00CA74B9" w:rsidRPr="00645DE2">
        <w:rPr>
          <w:bCs/>
          <w:sz w:val="23"/>
          <w:szCs w:val="23"/>
        </w:rPr>
        <w:t xml:space="preserve">від </w:t>
      </w:r>
      <w:r w:rsidRPr="00645DE2">
        <w:rPr>
          <w:bCs/>
          <w:sz w:val="23"/>
          <w:szCs w:val="23"/>
        </w:rPr>
        <w:t>вартості неякісного Товару</w:t>
      </w:r>
      <w:r w:rsidR="00EF7AE7" w:rsidRPr="00645DE2">
        <w:rPr>
          <w:bCs/>
          <w:sz w:val="23"/>
          <w:szCs w:val="23"/>
        </w:rPr>
        <w:t xml:space="preserve">, </w:t>
      </w:r>
      <w:r w:rsidR="00EF7AE7" w:rsidRPr="00645DE2">
        <w:rPr>
          <w:sz w:val="23"/>
          <w:szCs w:val="23"/>
        </w:rPr>
        <w:t>а Постачальник зобов’язується на вимогу Покупця сплатити зазначений штраф</w:t>
      </w:r>
      <w:r w:rsidR="00293E02" w:rsidRPr="00645DE2">
        <w:rPr>
          <w:sz w:val="23"/>
          <w:szCs w:val="23"/>
        </w:rPr>
        <w:t xml:space="preserve"> протягом 5 (п’яти) календарних днів з дня направлення Постачальнику відповідної вимоги Покупця</w:t>
      </w:r>
      <w:r w:rsidR="00EF7AE7" w:rsidRPr="00645DE2">
        <w:rPr>
          <w:bCs/>
          <w:sz w:val="23"/>
          <w:szCs w:val="23"/>
        </w:rPr>
        <w:t>.</w:t>
      </w:r>
      <w:r w:rsidRPr="00645DE2">
        <w:rPr>
          <w:bCs/>
          <w:sz w:val="23"/>
          <w:szCs w:val="23"/>
        </w:rPr>
        <w:t xml:space="preserve"> </w:t>
      </w:r>
      <w:r w:rsidR="00EF7AE7" w:rsidRPr="00645DE2">
        <w:rPr>
          <w:bCs/>
          <w:sz w:val="23"/>
          <w:szCs w:val="23"/>
        </w:rPr>
        <w:t xml:space="preserve">Крім того, Постачальник </w:t>
      </w:r>
      <w:r w:rsidRPr="00645DE2">
        <w:rPr>
          <w:bCs/>
          <w:sz w:val="23"/>
          <w:szCs w:val="23"/>
        </w:rPr>
        <w:t xml:space="preserve">за вибором Покупця протягом 14 календарних днів забезпечує безоплатну заміну неякісного Товару </w:t>
      </w:r>
      <w:r w:rsidR="005A0039" w:rsidRPr="00645DE2">
        <w:rPr>
          <w:bCs/>
          <w:sz w:val="23"/>
          <w:szCs w:val="23"/>
        </w:rPr>
        <w:t>або усунення</w:t>
      </w:r>
      <w:r w:rsidRPr="00645DE2">
        <w:rPr>
          <w:bCs/>
          <w:sz w:val="23"/>
          <w:szCs w:val="23"/>
        </w:rPr>
        <w:t xml:space="preserve"> недолік</w:t>
      </w:r>
      <w:r w:rsidR="005A0039" w:rsidRPr="00645DE2">
        <w:rPr>
          <w:bCs/>
          <w:sz w:val="23"/>
          <w:szCs w:val="23"/>
        </w:rPr>
        <w:t>ів</w:t>
      </w:r>
      <w:r w:rsidRPr="00645DE2">
        <w:rPr>
          <w:bCs/>
          <w:sz w:val="23"/>
          <w:szCs w:val="23"/>
        </w:rPr>
        <w:t xml:space="preserve"> у Товарі.</w:t>
      </w:r>
      <w:r w:rsidR="00866DAD" w:rsidRPr="00645DE2">
        <w:rPr>
          <w:bCs/>
          <w:sz w:val="23"/>
          <w:szCs w:val="23"/>
        </w:rPr>
        <w:t xml:space="preserve"> В разі невиконання в строк обов’язку щодо заміни </w:t>
      </w:r>
      <w:r w:rsidR="00BF28A7" w:rsidRPr="00645DE2">
        <w:rPr>
          <w:bCs/>
          <w:sz w:val="23"/>
          <w:szCs w:val="23"/>
        </w:rPr>
        <w:t xml:space="preserve">Товару </w:t>
      </w:r>
      <w:r w:rsidR="00866DAD" w:rsidRPr="00645DE2">
        <w:rPr>
          <w:bCs/>
          <w:sz w:val="23"/>
          <w:szCs w:val="23"/>
        </w:rPr>
        <w:t>або усунення недоліків, Постачальник зобов`язаний пере</w:t>
      </w:r>
      <w:r w:rsidR="00D03902" w:rsidRPr="00645DE2">
        <w:rPr>
          <w:bCs/>
          <w:sz w:val="23"/>
          <w:szCs w:val="23"/>
        </w:rPr>
        <w:t>рахувати на рахунок Покупця 100</w:t>
      </w:r>
      <w:r w:rsidR="00866DAD" w:rsidRPr="00645DE2">
        <w:rPr>
          <w:bCs/>
          <w:sz w:val="23"/>
          <w:szCs w:val="23"/>
        </w:rPr>
        <w:t xml:space="preserve">% вартості </w:t>
      </w:r>
      <w:r w:rsidR="00207CDA" w:rsidRPr="00645DE2">
        <w:rPr>
          <w:bCs/>
          <w:sz w:val="23"/>
          <w:szCs w:val="23"/>
        </w:rPr>
        <w:t>неякісного</w:t>
      </w:r>
      <w:r w:rsidR="00866DAD" w:rsidRPr="00645DE2">
        <w:rPr>
          <w:bCs/>
          <w:sz w:val="23"/>
          <w:szCs w:val="23"/>
        </w:rPr>
        <w:t xml:space="preserve"> </w:t>
      </w:r>
      <w:r w:rsidR="00207CDA" w:rsidRPr="00645DE2">
        <w:rPr>
          <w:bCs/>
          <w:sz w:val="23"/>
          <w:szCs w:val="23"/>
        </w:rPr>
        <w:t>Товару</w:t>
      </w:r>
      <w:r w:rsidR="00935773" w:rsidRPr="00645DE2">
        <w:rPr>
          <w:bCs/>
          <w:sz w:val="23"/>
          <w:szCs w:val="23"/>
        </w:rPr>
        <w:t xml:space="preserve"> (якщо він вже був оплачений Покупцем)</w:t>
      </w:r>
      <w:r w:rsidR="00866DAD" w:rsidRPr="00645DE2">
        <w:rPr>
          <w:bCs/>
          <w:sz w:val="23"/>
          <w:szCs w:val="23"/>
        </w:rPr>
        <w:t xml:space="preserve"> протягом 5 банківських днів з дати отримання письмової вимоги Покупця, після чого Постачальник звільняється від виконання </w:t>
      </w:r>
      <w:r w:rsidR="00EF3A1B" w:rsidRPr="00645DE2">
        <w:rPr>
          <w:bCs/>
          <w:sz w:val="23"/>
          <w:szCs w:val="23"/>
        </w:rPr>
        <w:t>відповідного</w:t>
      </w:r>
      <w:r w:rsidR="00866DAD" w:rsidRPr="00645DE2">
        <w:rPr>
          <w:bCs/>
          <w:sz w:val="23"/>
          <w:szCs w:val="23"/>
        </w:rPr>
        <w:t xml:space="preserve"> обов’язку в натурі.</w:t>
      </w:r>
      <w:r w:rsidR="0067422D" w:rsidRPr="00645DE2">
        <w:rPr>
          <w:bCs/>
          <w:sz w:val="23"/>
          <w:szCs w:val="23"/>
        </w:rPr>
        <w:t xml:space="preserve"> </w:t>
      </w:r>
    </w:p>
    <w:p w:rsidR="00021A88" w:rsidRPr="00645DE2" w:rsidRDefault="0067422D" w:rsidP="009644E6">
      <w:pPr>
        <w:pStyle w:val="2"/>
        <w:ind w:left="0" w:firstLine="0"/>
        <w:jc w:val="both"/>
        <w:rPr>
          <w:bCs/>
          <w:sz w:val="23"/>
          <w:szCs w:val="23"/>
        </w:rPr>
      </w:pPr>
      <w:r w:rsidRPr="00645DE2">
        <w:rPr>
          <w:bCs/>
          <w:sz w:val="23"/>
          <w:szCs w:val="23"/>
        </w:rPr>
        <w:tab/>
        <w:t>Для реалізації умов цього пункту Договору, Сторони погодились, що під поставкою Товару неналежної якості розуміється як виявлення недоліків чи іншої невідповідності Товару умовам Договору в момент його приймання, так і виявлення зазначених обставин Покупцем під час або після введення Товару у виробничу експлуатацію.</w:t>
      </w:r>
    </w:p>
    <w:p w:rsidR="005576BE" w:rsidRPr="00645DE2" w:rsidRDefault="00F9739B" w:rsidP="00313439">
      <w:pPr>
        <w:pStyle w:val="2"/>
        <w:ind w:left="0" w:firstLine="0"/>
        <w:jc w:val="both"/>
        <w:rPr>
          <w:bCs/>
          <w:sz w:val="23"/>
          <w:szCs w:val="23"/>
        </w:rPr>
      </w:pPr>
      <w:r w:rsidRPr="00645DE2">
        <w:rPr>
          <w:bCs/>
          <w:sz w:val="23"/>
          <w:szCs w:val="23"/>
        </w:rPr>
        <w:lastRenderedPageBreak/>
        <w:t>8.</w:t>
      </w:r>
      <w:r w:rsidR="00CA74B9" w:rsidRPr="00645DE2">
        <w:rPr>
          <w:bCs/>
          <w:sz w:val="23"/>
          <w:szCs w:val="23"/>
        </w:rPr>
        <w:t>5</w:t>
      </w:r>
      <w:r w:rsidRPr="00645DE2">
        <w:rPr>
          <w:bCs/>
          <w:sz w:val="23"/>
          <w:szCs w:val="23"/>
        </w:rPr>
        <w:t>.</w:t>
      </w:r>
      <w:r w:rsidRPr="00645DE2">
        <w:rPr>
          <w:bCs/>
          <w:sz w:val="23"/>
          <w:szCs w:val="23"/>
        </w:rPr>
        <w:tab/>
      </w:r>
      <w:r w:rsidR="00935773" w:rsidRPr="00645DE2">
        <w:rPr>
          <w:bCs/>
          <w:sz w:val="23"/>
          <w:szCs w:val="23"/>
        </w:rPr>
        <w:t>При порушенні Постачальником умов пункту 2.</w:t>
      </w:r>
      <w:r w:rsidR="00066C08" w:rsidRPr="00645DE2">
        <w:rPr>
          <w:bCs/>
          <w:sz w:val="23"/>
          <w:szCs w:val="23"/>
        </w:rPr>
        <w:t>2</w:t>
      </w:r>
      <w:r w:rsidR="00935773" w:rsidRPr="00645DE2">
        <w:rPr>
          <w:bCs/>
          <w:sz w:val="23"/>
          <w:szCs w:val="23"/>
        </w:rPr>
        <w:t xml:space="preserve"> Договору </w:t>
      </w:r>
      <w:r w:rsidR="005F7284" w:rsidRPr="00645DE2">
        <w:rPr>
          <w:bCs/>
          <w:sz w:val="23"/>
          <w:szCs w:val="23"/>
        </w:rPr>
        <w:t xml:space="preserve">Покупець має право нарахувати Постачальнику </w:t>
      </w:r>
      <w:r w:rsidR="00935773" w:rsidRPr="00645DE2">
        <w:rPr>
          <w:bCs/>
          <w:sz w:val="23"/>
          <w:szCs w:val="23"/>
        </w:rPr>
        <w:t>штраф у розмірі 100% вартості відповідної партії Товару, щодо якого виявлено порушення</w:t>
      </w:r>
      <w:r w:rsidR="00165F04" w:rsidRPr="00645DE2">
        <w:rPr>
          <w:bCs/>
          <w:sz w:val="23"/>
          <w:szCs w:val="23"/>
        </w:rPr>
        <w:t xml:space="preserve">, </w:t>
      </w:r>
      <w:r w:rsidR="005F7284" w:rsidRPr="00645DE2">
        <w:rPr>
          <w:bCs/>
          <w:sz w:val="23"/>
          <w:szCs w:val="23"/>
        </w:rPr>
        <w:t xml:space="preserve">а Постачальник зобов’язується на вимогу Покупця сплатити зазначений штраф </w:t>
      </w:r>
      <w:r w:rsidR="00293E02" w:rsidRPr="00645DE2">
        <w:rPr>
          <w:sz w:val="23"/>
          <w:szCs w:val="23"/>
        </w:rPr>
        <w:t>протягом 5 (п’яти) календарних днів з дня направлення Постачальнику відповідної вимоги Покупця</w:t>
      </w:r>
      <w:r w:rsidR="00293E02" w:rsidRPr="00645DE2">
        <w:rPr>
          <w:bCs/>
          <w:sz w:val="23"/>
          <w:szCs w:val="23"/>
        </w:rPr>
        <w:t xml:space="preserve"> </w:t>
      </w:r>
      <w:r w:rsidR="00165F04" w:rsidRPr="00645DE2">
        <w:rPr>
          <w:bCs/>
          <w:sz w:val="23"/>
          <w:szCs w:val="23"/>
        </w:rPr>
        <w:t>та власними силами або за власний рахунок забрати (вивезти) такий Товар від Покупця</w:t>
      </w:r>
      <w:r w:rsidR="00935773" w:rsidRPr="00645DE2">
        <w:rPr>
          <w:bCs/>
          <w:sz w:val="23"/>
          <w:szCs w:val="23"/>
        </w:rPr>
        <w:t>.</w:t>
      </w:r>
    </w:p>
    <w:p w:rsidR="004559F0" w:rsidRPr="00645DE2" w:rsidRDefault="00F9739B" w:rsidP="00313439">
      <w:pPr>
        <w:pStyle w:val="2"/>
        <w:ind w:left="0" w:firstLine="0"/>
        <w:jc w:val="both"/>
        <w:rPr>
          <w:bCs/>
          <w:sz w:val="23"/>
          <w:szCs w:val="23"/>
        </w:rPr>
      </w:pPr>
      <w:r w:rsidRPr="00645DE2">
        <w:rPr>
          <w:bCs/>
          <w:sz w:val="23"/>
          <w:szCs w:val="23"/>
        </w:rPr>
        <w:t>8.</w:t>
      </w:r>
      <w:r w:rsidR="00CA74B9" w:rsidRPr="00645DE2">
        <w:rPr>
          <w:bCs/>
          <w:sz w:val="23"/>
          <w:szCs w:val="23"/>
        </w:rPr>
        <w:t>6</w:t>
      </w:r>
      <w:r w:rsidRPr="00645DE2">
        <w:rPr>
          <w:bCs/>
          <w:sz w:val="23"/>
          <w:szCs w:val="23"/>
        </w:rPr>
        <w:t>.</w:t>
      </w:r>
      <w:r w:rsidRPr="00645DE2">
        <w:rPr>
          <w:bCs/>
          <w:sz w:val="23"/>
          <w:szCs w:val="23"/>
        </w:rPr>
        <w:tab/>
      </w:r>
      <w:r w:rsidR="002E50CF" w:rsidRPr="00645DE2">
        <w:rPr>
          <w:bCs/>
          <w:sz w:val="23"/>
          <w:szCs w:val="23"/>
        </w:rPr>
        <w:t xml:space="preserve"> </w:t>
      </w:r>
      <w:r w:rsidR="004559F0" w:rsidRPr="00645DE2">
        <w:rPr>
          <w:bCs/>
          <w:sz w:val="23"/>
          <w:szCs w:val="23"/>
        </w:rPr>
        <w:t>У випадку порушення Постачальником г</w:t>
      </w:r>
      <w:r w:rsidR="004559F0" w:rsidRPr="00645DE2">
        <w:rPr>
          <w:sz w:val="23"/>
          <w:szCs w:val="23"/>
        </w:rPr>
        <w:t>раничного терміну реєстрації</w:t>
      </w:r>
      <w:r w:rsidR="00293E02" w:rsidRPr="00645DE2">
        <w:rPr>
          <w:sz w:val="23"/>
          <w:szCs w:val="23"/>
        </w:rPr>
        <w:t xml:space="preserve"> податкових накладних в Єдиному реєстрі податкових накладних</w:t>
      </w:r>
      <w:r w:rsidR="001600C6" w:rsidRPr="00645DE2">
        <w:rPr>
          <w:sz w:val="23"/>
          <w:szCs w:val="23"/>
        </w:rPr>
        <w:t xml:space="preserve">, який дозволяє включення до податкового кредиту Покупця суми ПДВ, </w:t>
      </w:r>
      <w:r w:rsidR="004559F0" w:rsidRPr="00645DE2">
        <w:rPr>
          <w:sz w:val="23"/>
          <w:szCs w:val="23"/>
        </w:rPr>
        <w:t>та/</w:t>
      </w:r>
      <w:r w:rsidR="004559F0" w:rsidRPr="00645DE2">
        <w:rPr>
          <w:bCs/>
          <w:sz w:val="23"/>
          <w:szCs w:val="23"/>
        </w:rPr>
        <w:t xml:space="preserve">або </w:t>
      </w:r>
      <w:r w:rsidR="001600C6" w:rsidRPr="00645DE2">
        <w:rPr>
          <w:bCs/>
          <w:sz w:val="23"/>
          <w:szCs w:val="23"/>
        </w:rPr>
        <w:t xml:space="preserve">порушення терміну </w:t>
      </w:r>
      <w:r w:rsidR="004559F0" w:rsidRPr="00645DE2">
        <w:rPr>
          <w:bCs/>
          <w:sz w:val="23"/>
          <w:szCs w:val="23"/>
        </w:rPr>
        <w:t>надання</w:t>
      </w:r>
      <w:r w:rsidR="004559F0" w:rsidRPr="00645DE2">
        <w:rPr>
          <w:sz w:val="23"/>
          <w:szCs w:val="23"/>
        </w:rPr>
        <w:t xml:space="preserve"> </w:t>
      </w:r>
      <w:r w:rsidR="001600C6" w:rsidRPr="00645DE2">
        <w:rPr>
          <w:sz w:val="23"/>
          <w:szCs w:val="23"/>
        </w:rPr>
        <w:t xml:space="preserve"> Покупцю </w:t>
      </w:r>
      <w:r w:rsidR="004559F0" w:rsidRPr="00645DE2">
        <w:rPr>
          <w:bCs/>
          <w:sz w:val="23"/>
          <w:szCs w:val="23"/>
        </w:rPr>
        <w:t>податкової накладної</w:t>
      </w:r>
      <w:r w:rsidR="001600C6" w:rsidRPr="00645DE2">
        <w:rPr>
          <w:bCs/>
          <w:sz w:val="23"/>
          <w:szCs w:val="23"/>
        </w:rPr>
        <w:t xml:space="preserve"> в електронному вигляд</w:t>
      </w:r>
      <w:r w:rsidR="003B5277" w:rsidRPr="00645DE2">
        <w:rPr>
          <w:bCs/>
          <w:sz w:val="23"/>
          <w:szCs w:val="23"/>
        </w:rPr>
        <w:t>і згідно пункту 4.3</w:t>
      </w:r>
      <w:r w:rsidR="001600C6" w:rsidRPr="00645DE2">
        <w:rPr>
          <w:bCs/>
          <w:sz w:val="23"/>
          <w:szCs w:val="23"/>
        </w:rPr>
        <w:t xml:space="preserve"> Договору</w:t>
      </w:r>
      <w:r w:rsidR="004559F0" w:rsidRPr="00645DE2">
        <w:rPr>
          <w:sz w:val="23"/>
          <w:szCs w:val="23"/>
        </w:rPr>
        <w:t xml:space="preserve">, </w:t>
      </w:r>
      <w:r w:rsidR="004559F0" w:rsidRPr="00645DE2">
        <w:rPr>
          <w:bCs/>
          <w:sz w:val="23"/>
          <w:szCs w:val="23"/>
        </w:rPr>
        <w:t xml:space="preserve"> Покуп</w:t>
      </w:r>
      <w:r w:rsidR="00CA74B9" w:rsidRPr="00645DE2">
        <w:rPr>
          <w:bCs/>
          <w:sz w:val="23"/>
          <w:szCs w:val="23"/>
        </w:rPr>
        <w:t>е</w:t>
      </w:r>
      <w:r w:rsidR="004559F0" w:rsidRPr="00645DE2">
        <w:rPr>
          <w:bCs/>
          <w:sz w:val="23"/>
          <w:szCs w:val="23"/>
        </w:rPr>
        <w:t>ц</w:t>
      </w:r>
      <w:r w:rsidR="00CA74B9" w:rsidRPr="00645DE2">
        <w:rPr>
          <w:bCs/>
          <w:sz w:val="23"/>
          <w:szCs w:val="23"/>
        </w:rPr>
        <w:t>ь</w:t>
      </w:r>
      <w:r w:rsidR="004559F0" w:rsidRPr="00645DE2">
        <w:rPr>
          <w:bCs/>
          <w:sz w:val="23"/>
          <w:szCs w:val="23"/>
        </w:rPr>
        <w:t xml:space="preserve"> </w:t>
      </w:r>
      <w:r w:rsidR="00CA74B9" w:rsidRPr="00645DE2">
        <w:rPr>
          <w:bCs/>
          <w:sz w:val="23"/>
          <w:szCs w:val="23"/>
        </w:rPr>
        <w:t xml:space="preserve">має право нарахувати Постачальнику </w:t>
      </w:r>
      <w:r w:rsidR="004559F0" w:rsidRPr="00645DE2">
        <w:rPr>
          <w:bCs/>
          <w:sz w:val="23"/>
          <w:szCs w:val="23"/>
        </w:rPr>
        <w:t>штраф у розмірі суми ПДВ за відповідною податковою накладною</w:t>
      </w:r>
      <w:r w:rsidR="00CA74B9" w:rsidRPr="00645DE2">
        <w:rPr>
          <w:bCs/>
          <w:sz w:val="23"/>
          <w:szCs w:val="23"/>
        </w:rPr>
        <w:t>, а Постачальник зобов’язується на вимогу Покупця сплатити зазначений штраф протягом 5 (п’яти) календарних днів з дня направлення Постачальнику відповідної вимоги Покупця</w:t>
      </w:r>
      <w:r w:rsidR="004559F0" w:rsidRPr="00645DE2">
        <w:rPr>
          <w:bCs/>
          <w:sz w:val="23"/>
          <w:szCs w:val="23"/>
        </w:rPr>
        <w:t>.</w:t>
      </w:r>
    </w:p>
    <w:p w:rsidR="00CA74B9" w:rsidRPr="00645DE2" w:rsidRDefault="00CA74B9" w:rsidP="00E37717">
      <w:pPr>
        <w:widowControl w:val="0"/>
        <w:tabs>
          <w:tab w:val="left" w:pos="0"/>
        </w:tabs>
        <w:ind w:firstLine="709"/>
        <w:jc w:val="both"/>
        <w:rPr>
          <w:sz w:val="23"/>
          <w:szCs w:val="23"/>
        </w:rPr>
      </w:pPr>
      <w:r w:rsidRPr="00645DE2">
        <w:rPr>
          <w:sz w:val="23"/>
          <w:szCs w:val="23"/>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Покупця як платника податку, іншим способом) та/або рішенням (постановою) суду буде зменшено податковий кредит </w:t>
      </w:r>
      <w:r w:rsidRPr="00645DE2">
        <w:rPr>
          <w:bCs/>
          <w:sz w:val="23"/>
          <w:szCs w:val="23"/>
        </w:rPr>
        <w:t>Покупця</w:t>
      </w:r>
      <w:r w:rsidRPr="00645DE2">
        <w:rPr>
          <w:sz w:val="23"/>
          <w:szCs w:val="23"/>
        </w:rPr>
        <w:t xml:space="preserve"> з ПДВ по податковим накладним </w:t>
      </w:r>
      <w:r w:rsidRPr="00645DE2">
        <w:rPr>
          <w:bCs/>
          <w:sz w:val="23"/>
          <w:szCs w:val="23"/>
        </w:rPr>
        <w:t>Постачальник</w:t>
      </w:r>
      <w:r w:rsidRPr="00645DE2">
        <w:rPr>
          <w:sz w:val="23"/>
          <w:szCs w:val="23"/>
        </w:rPr>
        <w:t xml:space="preserve">а, зменшені витрати Покупця на вартість Товарів, одержаних від </w:t>
      </w:r>
      <w:r w:rsidRPr="00645DE2">
        <w:rPr>
          <w:bCs/>
          <w:sz w:val="23"/>
          <w:szCs w:val="23"/>
        </w:rPr>
        <w:t>Постачальник</w:t>
      </w:r>
      <w:r w:rsidRPr="00645DE2">
        <w:rPr>
          <w:sz w:val="23"/>
          <w:szCs w:val="23"/>
        </w:rPr>
        <w:t xml:space="preserve">а, донараховані </w:t>
      </w:r>
      <w:r w:rsidRPr="00645DE2">
        <w:rPr>
          <w:bCs/>
          <w:sz w:val="23"/>
          <w:szCs w:val="23"/>
        </w:rPr>
        <w:t>Покупцю</w:t>
      </w:r>
      <w:r w:rsidRPr="00645DE2">
        <w:rPr>
          <w:sz w:val="23"/>
          <w:szCs w:val="23"/>
        </w:rPr>
        <w:t xml:space="preserve">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645DE2">
        <w:rPr>
          <w:i/>
          <w:sz w:val="23"/>
          <w:szCs w:val="23"/>
        </w:rPr>
        <w:t>та це буде пов’язано з</w:t>
      </w:r>
      <w:r w:rsidRPr="00645DE2">
        <w:rPr>
          <w:sz w:val="23"/>
          <w:szCs w:val="23"/>
        </w:rPr>
        <w:t xml:space="preserve">: неналежним веденням </w:t>
      </w:r>
      <w:r w:rsidRPr="00645DE2">
        <w:rPr>
          <w:bCs/>
          <w:sz w:val="23"/>
          <w:szCs w:val="23"/>
        </w:rPr>
        <w:t>Постачальник</w:t>
      </w:r>
      <w:r w:rsidRPr="00645DE2">
        <w:rPr>
          <w:sz w:val="23"/>
          <w:szCs w:val="23"/>
        </w:rPr>
        <w:t xml:space="preserve">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w:t>
      </w:r>
      <w:r w:rsidRPr="00645DE2">
        <w:rPr>
          <w:bCs/>
          <w:sz w:val="23"/>
          <w:szCs w:val="23"/>
        </w:rPr>
        <w:t>Постачальник</w:t>
      </w:r>
      <w:r w:rsidRPr="00645DE2">
        <w:rPr>
          <w:sz w:val="23"/>
          <w:szCs w:val="23"/>
        </w:rPr>
        <w:t xml:space="preserve">а або його контрагентів за місцем державної реєстрації; господарськими відносинами </w:t>
      </w:r>
      <w:r w:rsidRPr="00645DE2">
        <w:rPr>
          <w:bCs/>
          <w:sz w:val="23"/>
          <w:szCs w:val="23"/>
        </w:rPr>
        <w:t>Постачальник</w:t>
      </w:r>
      <w:r w:rsidRPr="00645DE2">
        <w:rPr>
          <w:sz w:val="23"/>
          <w:szCs w:val="23"/>
        </w:rPr>
        <w:t xml:space="preserve">а та/або його контрагентів з підприємствами, які мають ознаки фіктивності тощо – </w:t>
      </w:r>
      <w:r w:rsidRPr="00645DE2">
        <w:rPr>
          <w:bCs/>
          <w:sz w:val="23"/>
          <w:szCs w:val="23"/>
        </w:rPr>
        <w:t>Постачальник</w:t>
      </w:r>
      <w:r w:rsidRPr="00645DE2">
        <w:rPr>
          <w:sz w:val="23"/>
          <w:szCs w:val="23"/>
        </w:rPr>
        <w:t xml:space="preserve"> зобов’язаний протягом 5 (п’яти) календарних днів з дати направлення йому </w:t>
      </w:r>
      <w:r w:rsidRPr="00645DE2">
        <w:rPr>
          <w:bCs/>
          <w:sz w:val="23"/>
          <w:szCs w:val="23"/>
        </w:rPr>
        <w:t>Покупцем</w:t>
      </w:r>
      <w:r w:rsidRPr="00645DE2">
        <w:rPr>
          <w:sz w:val="23"/>
          <w:szCs w:val="23"/>
        </w:rPr>
        <w:t xml:space="preserve"> відповідної претензії оплатити штрафну санкцію в розмірі, що дорівнює сумі, на яку </w:t>
      </w:r>
      <w:r w:rsidRPr="00645DE2">
        <w:rPr>
          <w:bCs/>
          <w:sz w:val="23"/>
          <w:szCs w:val="23"/>
        </w:rPr>
        <w:t>Покупцю</w:t>
      </w:r>
      <w:r w:rsidRPr="00645DE2">
        <w:rPr>
          <w:sz w:val="23"/>
          <w:szCs w:val="23"/>
        </w:rPr>
        <w:t xml:space="preserve"> зменшено податковий кредит з ПДВ, зменшені податкові витрати, донараховані податки, збори, стягнено на користь держави інші платежі.</w:t>
      </w:r>
    </w:p>
    <w:p w:rsidR="00187B32" w:rsidRPr="00645DE2" w:rsidRDefault="001600C6" w:rsidP="00E44692">
      <w:pPr>
        <w:pStyle w:val="a4"/>
        <w:rPr>
          <w:sz w:val="23"/>
          <w:szCs w:val="23"/>
        </w:rPr>
      </w:pPr>
      <w:r w:rsidRPr="00645DE2">
        <w:rPr>
          <w:sz w:val="23"/>
          <w:szCs w:val="23"/>
        </w:rPr>
        <w:t>8.</w:t>
      </w:r>
      <w:r w:rsidR="00CA74B9" w:rsidRPr="00645DE2">
        <w:rPr>
          <w:sz w:val="23"/>
          <w:szCs w:val="23"/>
        </w:rPr>
        <w:t>7</w:t>
      </w:r>
      <w:r w:rsidR="001B5F0B" w:rsidRPr="00645DE2">
        <w:rPr>
          <w:sz w:val="23"/>
          <w:szCs w:val="23"/>
        </w:rPr>
        <w:t>.</w:t>
      </w:r>
      <w:r w:rsidR="001B5F0B" w:rsidRPr="00645DE2">
        <w:rPr>
          <w:sz w:val="23"/>
          <w:szCs w:val="23"/>
        </w:rPr>
        <w:tab/>
      </w:r>
      <w:r w:rsidR="00187B32" w:rsidRPr="00645DE2">
        <w:rPr>
          <w:sz w:val="23"/>
          <w:szCs w:val="23"/>
        </w:rPr>
        <w:t xml:space="preserve">Сторони погодились, що у випадку неналежного виконання договірних зобов’язань Постачальником, Покупець має право в односторонньому порядку вирахувати (утримати) суму штрафних санкцій, що підлягають сплаті Постачальником згідно умов розділу 8 Договору, із сум, належних до оплати Постачальнику за поставлений ним Товар. Сума такого утримання визначається на підставі пред’явленої Постачальнику письмової </w:t>
      </w:r>
      <w:r w:rsidR="007C4E58" w:rsidRPr="00645DE2">
        <w:rPr>
          <w:sz w:val="23"/>
          <w:szCs w:val="23"/>
        </w:rPr>
        <w:t>п</w:t>
      </w:r>
      <w:r w:rsidR="00187B32" w:rsidRPr="00645DE2">
        <w:rPr>
          <w:sz w:val="23"/>
          <w:szCs w:val="23"/>
        </w:rPr>
        <w:t>ретензії та Заяви про зарахування (залік) зустрічних грошових вимог, складеної та підписаної Покупцем.</w:t>
      </w:r>
    </w:p>
    <w:p w:rsidR="00293E02" w:rsidRPr="00645DE2" w:rsidRDefault="00293E02" w:rsidP="00E44692">
      <w:pPr>
        <w:pStyle w:val="a4"/>
        <w:rPr>
          <w:sz w:val="23"/>
          <w:szCs w:val="23"/>
        </w:rPr>
      </w:pPr>
      <w:r w:rsidRPr="00645DE2">
        <w:rPr>
          <w:sz w:val="23"/>
          <w:szCs w:val="23"/>
        </w:rPr>
        <w:t>8.</w:t>
      </w:r>
      <w:r w:rsidR="00CA74B9" w:rsidRPr="00645DE2">
        <w:rPr>
          <w:sz w:val="23"/>
          <w:szCs w:val="23"/>
        </w:rPr>
        <w:t>8</w:t>
      </w:r>
      <w:r w:rsidRPr="00645DE2">
        <w:rPr>
          <w:sz w:val="23"/>
          <w:szCs w:val="23"/>
        </w:rPr>
        <w:t>.</w:t>
      </w:r>
      <w:r w:rsidRPr="00645DE2">
        <w:rPr>
          <w:sz w:val="23"/>
          <w:szCs w:val="23"/>
        </w:rPr>
        <w:tab/>
        <w:t>У разі виникнення між Сторонами судового спору з приводу виконання, розірвання або зміни Договору, Постачальник зобов’язаний сплатити на користь Покупця штраф у розмірі 1</w:t>
      </w:r>
      <w:r w:rsidR="007C4E58" w:rsidRPr="00645DE2">
        <w:rPr>
          <w:sz w:val="23"/>
          <w:szCs w:val="23"/>
        </w:rPr>
        <w:t> </w:t>
      </w:r>
      <w:r w:rsidRPr="00645DE2">
        <w:rPr>
          <w:sz w:val="23"/>
          <w:szCs w:val="23"/>
        </w:rPr>
        <w:t>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293E02" w:rsidRPr="00645DE2" w:rsidRDefault="00293E02" w:rsidP="00E44692">
      <w:pPr>
        <w:pStyle w:val="a4"/>
        <w:rPr>
          <w:sz w:val="23"/>
          <w:szCs w:val="23"/>
        </w:rPr>
      </w:pPr>
      <w:r w:rsidRPr="00645DE2">
        <w:rPr>
          <w:sz w:val="23"/>
          <w:szCs w:val="23"/>
        </w:rPr>
        <w:t>8.</w:t>
      </w:r>
      <w:r w:rsidR="00CA74B9" w:rsidRPr="00645DE2">
        <w:rPr>
          <w:sz w:val="23"/>
          <w:szCs w:val="23"/>
        </w:rPr>
        <w:t>9</w:t>
      </w:r>
      <w:r w:rsidRPr="00645DE2">
        <w:rPr>
          <w:sz w:val="23"/>
          <w:szCs w:val="23"/>
        </w:rPr>
        <w:t>.</w:t>
      </w:r>
      <w:r w:rsidRPr="00645DE2">
        <w:rPr>
          <w:sz w:val="23"/>
          <w:szCs w:val="23"/>
        </w:rPr>
        <w:tab/>
        <w:t>За незабезпечення збереження інформації, що стала відома Постачальнику у зв’язку з укладенням/виконанням договору та/або стосується предмету Договору та/або інформації про Покупця, в результаті чого така інформація стала відома третім особам, за винятком осіб/випадків, визначених чинним законодавством України, Постачальник сплачує Покупцю штраф у розмірі 1</w:t>
      </w:r>
      <w:r w:rsidR="007C4E58" w:rsidRPr="00645DE2">
        <w:rPr>
          <w:sz w:val="23"/>
          <w:szCs w:val="23"/>
        </w:rPr>
        <w:t> </w:t>
      </w:r>
      <w:r w:rsidRPr="00645DE2">
        <w:rPr>
          <w:sz w:val="23"/>
          <w:szCs w:val="23"/>
        </w:rPr>
        <w:t>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Постачальнику відповідної вимоги Покупця.</w:t>
      </w:r>
    </w:p>
    <w:p w:rsidR="00293E02" w:rsidRPr="00645DE2" w:rsidRDefault="00293E02" w:rsidP="00E44692">
      <w:pPr>
        <w:pStyle w:val="a4"/>
        <w:rPr>
          <w:sz w:val="23"/>
          <w:szCs w:val="23"/>
        </w:rPr>
      </w:pPr>
      <w:r w:rsidRPr="00645DE2">
        <w:rPr>
          <w:sz w:val="23"/>
          <w:szCs w:val="23"/>
        </w:rPr>
        <w:t>8.1</w:t>
      </w:r>
      <w:r w:rsidR="00CA74B9" w:rsidRPr="00645DE2">
        <w:rPr>
          <w:sz w:val="23"/>
          <w:szCs w:val="23"/>
        </w:rPr>
        <w:t>0</w:t>
      </w:r>
      <w:r w:rsidRPr="00645DE2">
        <w:rPr>
          <w:sz w:val="23"/>
          <w:szCs w:val="23"/>
        </w:rPr>
        <w:t>.</w:t>
      </w:r>
      <w:r w:rsidRPr="00645DE2">
        <w:rPr>
          <w:sz w:val="23"/>
          <w:szCs w:val="23"/>
        </w:rPr>
        <w:tab/>
        <w:t>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700661" w:rsidRPr="00645DE2" w:rsidRDefault="00187B32" w:rsidP="00E44692">
      <w:pPr>
        <w:pStyle w:val="a4"/>
        <w:rPr>
          <w:sz w:val="23"/>
          <w:szCs w:val="23"/>
        </w:rPr>
      </w:pPr>
      <w:r w:rsidRPr="00645DE2">
        <w:rPr>
          <w:sz w:val="23"/>
          <w:szCs w:val="23"/>
        </w:rPr>
        <w:t>8.</w:t>
      </w:r>
      <w:r w:rsidR="00293E02" w:rsidRPr="00645DE2">
        <w:rPr>
          <w:sz w:val="23"/>
          <w:szCs w:val="23"/>
        </w:rPr>
        <w:t>1</w:t>
      </w:r>
      <w:r w:rsidR="00CA74B9" w:rsidRPr="00645DE2">
        <w:rPr>
          <w:sz w:val="23"/>
          <w:szCs w:val="23"/>
        </w:rPr>
        <w:t>1</w:t>
      </w:r>
      <w:r w:rsidRPr="00645DE2">
        <w:rPr>
          <w:sz w:val="23"/>
          <w:szCs w:val="23"/>
        </w:rPr>
        <w:t>.</w:t>
      </w:r>
      <w:r w:rsidR="001B5F0B" w:rsidRPr="00645DE2">
        <w:rPr>
          <w:sz w:val="23"/>
          <w:szCs w:val="23"/>
        </w:rPr>
        <w:tab/>
      </w:r>
      <w:r w:rsidR="00BB2E2F" w:rsidRPr="00645DE2">
        <w:rPr>
          <w:sz w:val="23"/>
          <w:szCs w:val="23"/>
        </w:rPr>
        <w:t xml:space="preserve">Сплата Стороною визначених цим Договором штрафних санкцій </w:t>
      </w:r>
      <w:r w:rsidR="00293E02" w:rsidRPr="00645DE2">
        <w:rPr>
          <w:bCs/>
          <w:sz w:val="23"/>
          <w:szCs w:val="23"/>
        </w:rPr>
        <w:t xml:space="preserve">(неустойка, штраф, пеня) </w:t>
      </w:r>
      <w:r w:rsidR="00BB2E2F" w:rsidRPr="00645DE2">
        <w:rPr>
          <w:sz w:val="23"/>
          <w:szCs w:val="23"/>
        </w:rPr>
        <w:t>не звільняє її від обов'язку виконати умови даного Договору.</w:t>
      </w:r>
    </w:p>
    <w:p w:rsidR="00293E02" w:rsidRPr="00645DE2" w:rsidRDefault="00293E02" w:rsidP="00E44692">
      <w:pPr>
        <w:pStyle w:val="a4"/>
        <w:rPr>
          <w:sz w:val="23"/>
          <w:szCs w:val="23"/>
        </w:rPr>
      </w:pPr>
      <w:r w:rsidRPr="00645DE2">
        <w:rPr>
          <w:sz w:val="23"/>
          <w:szCs w:val="23"/>
        </w:rPr>
        <w:t>8.1</w:t>
      </w:r>
      <w:r w:rsidR="00CA74B9" w:rsidRPr="00645DE2">
        <w:rPr>
          <w:sz w:val="23"/>
          <w:szCs w:val="23"/>
        </w:rPr>
        <w:t>2</w:t>
      </w:r>
      <w:r w:rsidRPr="00645DE2">
        <w:rPr>
          <w:sz w:val="23"/>
          <w:szCs w:val="23"/>
        </w:rPr>
        <w:t>.</w:t>
      </w:r>
      <w:r w:rsidRPr="00645DE2">
        <w:rPr>
          <w:sz w:val="23"/>
          <w:szCs w:val="23"/>
        </w:rPr>
        <w:tab/>
        <w:t>Сторони домовилися, що для вимог про стягнення з Постачальника штрафних санкцій (неустойка, штраф, пеня) за Договором застосовується строк позовної давності три роки</w:t>
      </w:r>
      <w:r w:rsidR="001B3AF2" w:rsidRPr="00645DE2">
        <w:rPr>
          <w:sz w:val="23"/>
          <w:szCs w:val="23"/>
        </w:rPr>
        <w:t xml:space="preserve"> (якщо інше не </w:t>
      </w:r>
      <w:r w:rsidR="004465C7" w:rsidRPr="00645DE2">
        <w:rPr>
          <w:bCs/>
          <w:sz w:val="23"/>
          <w:szCs w:val="23"/>
        </w:rPr>
        <w:t>встановлено</w:t>
      </w:r>
      <w:r w:rsidR="001B3AF2" w:rsidRPr="00645DE2">
        <w:rPr>
          <w:sz w:val="23"/>
          <w:szCs w:val="23"/>
        </w:rPr>
        <w:t xml:space="preserve"> законодавством)</w:t>
      </w:r>
      <w:r w:rsidRPr="00645DE2">
        <w:rPr>
          <w:sz w:val="23"/>
          <w:szCs w:val="23"/>
        </w:rPr>
        <w:t>.</w:t>
      </w:r>
    </w:p>
    <w:p w:rsidR="00293E02" w:rsidRPr="00645DE2" w:rsidRDefault="00293E02" w:rsidP="00E44692">
      <w:pPr>
        <w:pStyle w:val="a4"/>
        <w:rPr>
          <w:sz w:val="23"/>
          <w:szCs w:val="23"/>
        </w:rPr>
      </w:pPr>
      <w:r w:rsidRPr="00645DE2">
        <w:rPr>
          <w:sz w:val="23"/>
          <w:szCs w:val="23"/>
        </w:rPr>
        <w:t>8.1</w:t>
      </w:r>
      <w:r w:rsidR="00CA74B9" w:rsidRPr="00645DE2">
        <w:rPr>
          <w:sz w:val="23"/>
          <w:szCs w:val="23"/>
        </w:rPr>
        <w:t>3</w:t>
      </w:r>
      <w:r w:rsidRPr="00645DE2">
        <w:rPr>
          <w:sz w:val="23"/>
          <w:szCs w:val="23"/>
        </w:rPr>
        <w:t>.</w:t>
      </w:r>
      <w:r w:rsidRPr="00645DE2">
        <w:rPr>
          <w:sz w:val="23"/>
          <w:szCs w:val="23"/>
        </w:rPr>
        <w:tab/>
        <w:t>Сторони домовилися, що за прострочення виконання Постачальником зобов’язань за Договором нарахування штрафних санкцій (неустойка, штраф, пеня) припиняється через рік від дня, коли зобов’язання мало бути виконано</w:t>
      </w:r>
      <w:r w:rsidR="001B3AF2" w:rsidRPr="00645DE2">
        <w:rPr>
          <w:sz w:val="23"/>
          <w:szCs w:val="23"/>
        </w:rPr>
        <w:t xml:space="preserve"> (якщо інше не </w:t>
      </w:r>
      <w:r w:rsidR="004465C7" w:rsidRPr="00645DE2">
        <w:rPr>
          <w:bCs/>
          <w:sz w:val="23"/>
          <w:szCs w:val="23"/>
        </w:rPr>
        <w:t>встановлено</w:t>
      </w:r>
      <w:r w:rsidR="001B3AF2" w:rsidRPr="00645DE2">
        <w:rPr>
          <w:sz w:val="23"/>
          <w:szCs w:val="23"/>
        </w:rPr>
        <w:t xml:space="preserve"> законодавством)</w:t>
      </w:r>
      <w:r w:rsidRPr="00645DE2">
        <w:rPr>
          <w:sz w:val="23"/>
          <w:szCs w:val="23"/>
        </w:rPr>
        <w:t>.</w:t>
      </w:r>
    </w:p>
    <w:p w:rsidR="00645DE2" w:rsidRPr="00645DE2" w:rsidRDefault="00645DE2" w:rsidP="00E44692">
      <w:pPr>
        <w:pStyle w:val="a4"/>
        <w:rPr>
          <w:sz w:val="23"/>
          <w:szCs w:val="23"/>
        </w:rPr>
      </w:pPr>
    </w:p>
    <w:p w:rsidR="009A6DC1" w:rsidRPr="00645DE2" w:rsidRDefault="009A6DC1" w:rsidP="00700661">
      <w:pPr>
        <w:pStyle w:val="2"/>
        <w:numPr>
          <w:ilvl w:val="0"/>
          <w:numId w:val="13"/>
        </w:numPr>
        <w:jc w:val="center"/>
        <w:rPr>
          <w:b/>
          <w:bCs/>
          <w:sz w:val="23"/>
          <w:szCs w:val="23"/>
        </w:rPr>
      </w:pPr>
      <w:r w:rsidRPr="00645DE2">
        <w:rPr>
          <w:b/>
          <w:bCs/>
          <w:sz w:val="23"/>
          <w:szCs w:val="23"/>
        </w:rPr>
        <w:lastRenderedPageBreak/>
        <w:t>Обставини Форс-мажор</w:t>
      </w:r>
    </w:p>
    <w:p w:rsidR="00111144" w:rsidRPr="00645DE2" w:rsidRDefault="00111144" w:rsidP="00111144">
      <w:pPr>
        <w:pStyle w:val="2"/>
        <w:ind w:left="360" w:firstLine="0"/>
        <w:jc w:val="center"/>
        <w:rPr>
          <w:b/>
          <w:bCs/>
          <w:sz w:val="23"/>
          <w:szCs w:val="23"/>
        </w:rPr>
      </w:pPr>
    </w:p>
    <w:p w:rsidR="009A6DC1" w:rsidRPr="00645DE2" w:rsidRDefault="009A6DC1" w:rsidP="00E637FD">
      <w:pPr>
        <w:pStyle w:val="a4"/>
        <w:rPr>
          <w:sz w:val="23"/>
          <w:szCs w:val="23"/>
        </w:rPr>
      </w:pPr>
      <w:r w:rsidRPr="00645DE2">
        <w:rPr>
          <w:sz w:val="23"/>
          <w:szCs w:val="23"/>
        </w:rPr>
        <w:t>9.1.</w:t>
      </w:r>
      <w:r w:rsidRPr="00645DE2">
        <w:rPr>
          <w:sz w:val="23"/>
          <w:szCs w:val="23"/>
        </w:rPr>
        <w:tab/>
        <w:t>Жодна із Сторін не несе відповідальність</w:t>
      </w:r>
      <w:r w:rsidR="001148A0" w:rsidRPr="00645DE2">
        <w:rPr>
          <w:sz w:val="23"/>
          <w:szCs w:val="23"/>
        </w:rPr>
        <w:t>,</w:t>
      </w:r>
      <w:r w:rsidRPr="00645DE2">
        <w:rPr>
          <w:sz w:val="23"/>
          <w:szCs w:val="23"/>
        </w:rPr>
        <w:t xml:space="preserve"> за повне або часткове невиконання будь-якого з вказаних зобов’язань при умові: повені, пожежі, землетрусу, катастроф та інших незалежних від Сторін випадків, а також ембарго, накладених державними органами на експорт чи імпорт, якщо обставини виникнуть після вступу цього Договору в силу. Якщо </w:t>
      </w:r>
      <w:r w:rsidRPr="00645DE2">
        <w:rPr>
          <w:bCs/>
          <w:sz w:val="23"/>
          <w:szCs w:val="23"/>
        </w:rPr>
        <w:t>яка-небудь з цих обставин робить неможливим пряме виконання Сторонами своїх зобов'язань за даним Договором в строк</w:t>
      </w:r>
      <w:r w:rsidRPr="00645DE2">
        <w:rPr>
          <w:sz w:val="23"/>
          <w:szCs w:val="23"/>
        </w:rPr>
        <w:t>, умови, передбачені Договором, будуть продовжені на період, рівний по тривалості цим обставинам.</w:t>
      </w:r>
    </w:p>
    <w:p w:rsidR="009A6DC1" w:rsidRPr="00645DE2" w:rsidRDefault="009A6DC1" w:rsidP="00E637FD">
      <w:pPr>
        <w:pStyle w:val="a4"/>
        <w:rPr>
          <w:sz w:val="23"/>
          <w:szCs w:val="23"/>
        </w:rPr>
      </w:pPr>
      <w:r w:rsidRPr="00645DE2">
        <w:rPr>
          <w:sz w:val="23"/>
          <w:szCs w:val="23"/>
        </w:rPr>
        <w:t>9.2.</w:t>
      </w:r>
      <w:r w:rsidRPr="00645DE2">
        <w:rPr>
          <w:sz w:val="23"/>
          <w:szCs w:val="23"/>
        </w:rPr>
        <w:tab/>
        <w:t>Сторони протягом трьох календарних днів</w:t>
      </w:r>
      <w:r w:rsidR="001148A0" w:rsidRPr="00645DE2">
        <w:rPr>
          <w:sz w:val="23"/>
          <w:szCs w:val="23"/>
        </w:rPr>
        <w:t>,</w:t>
      </w:r>
      <w:r w:rsidRPr="00645DE2">
        <w:rPr>
          <w:sz w:val="23"/>
          <w:szCs w:val="23"/>
        </w:rPr>
        <w:t xml:space="preserve"> повинні сповісти</w:t>
      </w:r>
      <w:r w:rsidR="00C039DD" w:rsidRPr="00645DE2">
        <w:rPr>
          <w:sz w:val="23"/>
          <w:szCs w:val="23"/>
        </w:rPr>
        <w:t>ти</w:t>
      </w:r>
      <w:r w:rsidRPr="00645DE2">
        <w:rPr>
          <w:sz w:val="23"/>
          <w:szCs w:val="23"/>
        </w:rPr>
        <w:t xml:space="preserve"> один одного про початок вказаних обставин, що ма</w:t>
      </w:r>
      <w:r w:rsidR="00C91CD2" w:rsidRPr="00645DE2">
        <w:rPr>
          <w:sz w:val="23"/>
          <w:szCs w:val="23"/>
        </w:rPr>
        <w:t xml:space="preserve">є бути підтверджено сертифікатом </w:t>
      </w:r>
      <w:r w:rsidRPr="00645DE2">
        <w:rPr>
          <w:sz w:val="23"/>
          <w:szCs w:val="23"/>
        </w:rPr>
        <w:t>Торгово-промислової палати України.</w:t>
      </w:r>
    </w:p>
    <w:p w:rsidR="009A6DC1" w:rsidRPr="00645DE2" w:rsidRDefault="009A6DC1" w:rsidP="00E637FD">
      <w:pPr>
        <w:pStyle w:val="a4"/>
        <w:rPr>
          <w:sz w:val="23"/>
          <w:szCs w:val="23"/>
        </w:rPr>
      </w:pPr>
      <w:r w:rsidRPr="00645DE2">
        <w:rPr>
          <w:sz w:val="23"/>
          <w:szCs w:val="23"/>
        </w:rPr>
        <w:t>9.3.</w:t>
      </w:r>
      <w:r w:rsidRPr="00645DE2">
        <w:rPr>
          <w:sz w:val="23"/>
          <w:szCs w:val="23"/>
        </w:rPr>
        <w:tab/>
        <w:t>У випадку несвоєчасного повідомлення</w:t>
      </w:r>
      <w:r w:rsidR="001148A0" w:rsidRPr="00645DE2">
        <w:rPr>
          <w:sz w:val="23"/>
          <w:szCs w:val="23"/>
        </w:rPr>
        <w:t>,</w:t>
      </w:r>
      <w:r w:rsidRPr="00645DE2">
        <w:rPr>
          <w:sz w:val="23"/>
          <w:szCs w:val="23"/>
        </w:rPr>
        <w:t xml:space="preserve">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w:t>
      </w:r>
    </w:p>
    <w:p w:rsidR="009A6DC1" w:rsidRPr="00645DE2" w:rsidRDefault="009A6DC1" w:rsidP="00E637FD">
      <w:pPr>
        <w:pStyle w:val="a4"/>
        <w:rPr>
          <w:sz w:val="23"/>
          <w:szCs w:val="23"/>
        </w:rPr>
      </w:pPr>
      <w:r w:rsidRPr="00645DE2">
        <w:rPr>
          <w:sz w:val="23"/>
          <w:szCs w:val="23"/>
        </w:rPr>
        <w:t>9.4.</w:t>
      </w:r>
      <w:r w:rsidRPr="00645DE2">
        <w:rPr>
          <w:sz w:val="23"/>
          <w:szCs w:val="23"/>
        </w:rPr>
        <w:tab/>
        <w:t xml:space="preserve">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терміну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w:t>
      </w:r>
      <w:r w:rsidR="00B22A1B" w:rsidRPr="00645DE2">
        <w:rPr>
          <w:sz w:val="23"/>
          <w:szCs w:val="23"/>
        </w:rPr>
        <w:t>згідно</w:t>
      </w:r>
      <w:r w:rsidRPr="00645DE2">
        <w:rPr>
          <w:sz w:val="23"/>
          <w:szCs w:val="23"/>
        </w:rPr>
        <w:t xml:space="preserve"> цього Договору і чинного законодавства України.</w:t>
      </w:r>
    </w:p>
    <w:p w:rsidR="00645DE2" w:rsidRPr="00645DE2" w:rsidRDefault="00645DE2" w:rsidP="00313439">
      <w:pPr>
        <w:pStyle w:val="a4"/>
        <w:rPr>
          <w:sz w:val="23"/>
          <w:szCs w:val="23"/>
        </w:rPr>
      </w:pPr>
    </w:p>
    <w:p w:rsidR="009A6DC1" w:rsidRPr="00645DE2" w:rsidRDefault="009A6DC1" w:rsidP="00111144">
      <w:pPr>
        <w:pStyle w:val="a4"/>
        <w:numPr>
          <w:ilvl w:val="0"/>
          <w:numId w:val="13"/>
        </w:numPr>
        <w:jc w:val="center"/>
        <w:rPr>
          <w:b/>
          <w:sz w:val="23"/>
          <w:szCs w:val="23"/>
        </w:rPr>
      </w:pPr>
      <w:r w:rsidRPr="00645DE2">
        <w:rPr>
          <w:b/>
          <w:sz w:val="23"/>
          <w:szCs w:val="23"/>
        </w:rPr>
        <w:t>Врегулювання спорів</w:t>
      </w:r>
    </w:p>
    <w:p w:rsidR="00111144" w:rsidRPr="00645DE2" w:rsidRDefault="00111144" w:rsidP="00111144">
      <w:pPr>
        <w:pStyle w:val="a4"/>
        <w:ind w:left="360"/>
        <w:jc w:val="center"/>
        <w:rPr>
          <w:b/>
          <w:sz w:val="23"/>
          <w:szCs w:val="23"/>
        </w:rPr>
      </w:pPr>
    </w:p>
    <w:p w:rsidR="009A6DC1" w:rsidRPr="00645DE2" w:rsidRDefault="009A6DC1" w:rsidP="001B5F0B">
      <w:pPr>
        <w:pStyle w:val="a4"/>
        <w:widowControl w:val="0"/>
        <w:tabs>
          <w:tab w:val="left" w:pos="709"/>
        </w:tabs>
        <w:rPr>
          <w:sz w:val="23"/>
          <w:szCs w:val="23"/>
        </w:rPr>
      </w:pPr>
      <w:r w:rsidRPr="00645DE2">
        <w:rPr>
          <w:sz w:val="23"/>
          <w:szCs w:val="23"/>
        </w:rPr>
        <w:t>10.1.</w:t>
      </w:r>
      <w:r w:rsidRPr="00645DE2">
        <w:rPr>
          <w:sz w:val="23"/>
          <w:szCs w:val="23"/>
        </w:rPr>
        <w:tab/>
        <w:t>Сторони домовилися, що всі можливі суперечки і розбіжності, які пов’язані з виконанням цього Договору, будуть розв’яз</w:t>
      </w:r>
      <w:r w:rsidR="005F6E1E" w:rsidRPr="00645DE2">
        <w:rPr>
          <w:sz w:val="23"/>
          <w:szCs w:val="23"/>
        </w:rPr>
        <w:t>ув</w:t>
      </w:r>
      <w:r w:rsidRPr="00645DE2">
        <w:rPr>
          <w:sz w:val="23"/>
          <w:szCs w:val="23"/>
        </w:rPr>
        <w:t>ати</w:t>
      </w:r>
      <w:r w:rsidR="005F6E1E" w:rsidRPr="00645DE2">
        <w:rPr>
          <w:sz w:val="23"/>
          <w:szCs w:val="23"/>
        </w:rPr>
        <w:t>ся</w:t>
      </w:r>
      <w:r w:rsidRPr="00645DE2">
        <w:rPr>
          <w:sz w:val="23"/>
          <w:szCs w:val="23"/>
        </w:rPr>
        <w:t xml:space="preserve"> шляхом переговорів та листування.</w:t>
      </w:r>
    </w:p>
    <w:p w:rsidR="00E44692" w:rsidRPr="00645DE2" w:rsidRDefault="009A6DC1" w:rsidP="001B5F0B">
      <w:pPr>
        <w:pStyle w:val="a4"/>
        <w:widowControl w:val="0"/>
        <w:tabs>
          <w:tab w:val="left" w:pos="709"/>
        </w:tabs>
        <w:rPr>
          <w:sz w:val="23"/>
          <w:szCs w:val="23"/>
        </w:rPr>
      </w:pPr>
      <w:r w:rsidRPr="00645DE2">
        <w:rPr>
          <w:sz w:val="23"/>
          <w:szCs w:val="23"/>
        </w:rPr>
        <w:t>10.2.</w:t>
      </w:r>
      <w:r w:rsidRPr="00645DE2">
        <w:rPr>
          <w:sz w:val="23"/>
          <w:szCs w:val="23"/>
        </w:rPr>
        <w:tab/>
        <w:t>Спори і розбіжності, що не вдалося врегулювати шляхом переговорів та листування, вирішуються в судовому порядку згідно чинного законодавства України.</w:t>
      </w:r>
    </w:p>
    <w:p w:rsidR="00645DE2" w:rsidRPr="00645DE2" w:rsidRDefault="00645DE2" w:rsidP="008D33A8">
      <w:pPr>
        <w:pStyle w:val="a4"/>
        <w:widowControl w:val="0"/>
        <w:tabs>
          <w:tab w:val="left" w:pos="993"/>
        </w:tabs>
        <w:rPr>
          <w:sz w:val="23"/>
          <w:szCs w:val="23"/>
        </w:rPr>
      </w:pPr>
    </w:p>
    <w:p w:rsidR="00F8613D" w:rsidRPr="00645DE2" w:rsidRDefault="00F8613D" w:rsidP="00F8613D">
      <w:pPr>
        <w:jc w:val="center"/>
        <w:rPr>
          <w:b/>
          <w:bCs/>
          <w:sz w:val="23"/>
          <w:szCs w:val="23"/>
        </w:rPr>
      </w:pPr>
      <w:r w:rsidRPr="00645DE2">
        <w:rPr>
          <w:b/>
          <w:bCs/>
          <w:sz w:val="23"/>
          <w:szCs w:val="23"/>
        </w:rPr>
        <w:t xml:space="preserve">11. </w:t>
      </w:r>
      <w:r w:rsidR="00111144" w:rsidRPr="00645DE2">
        <w:rPr>
          <w:b/>
          <w:bCs/>
          <w:sz w:val="23"/>
          <w:szCs w:val="23"/>
        </w:rPr>
        <w:t>Антикорупційне застереження</w:t>
      </w:r>
    </w:p>
    <w:p w:rsidR="00111144" w:rsidRPr="00645DE2" w:rsidRDefault="00111144" w:rsidP="00F8613D">
      <w:pPr>
        <w:jc w:val="center"/>
        <w:rPr>
          <w:b/>
          <w:bCs/>
          <w:sz w:val="23"/>
          <w:szCs w:val="23"/>
        </w:rPr>
      </w:pPr>
    </w:p>
    <w:p w:rsidR="00F8613D" w:rsidRPr="00645DE2" w:rsidRDefault="00F8613D" w:rsidP="00F8613D">
      <w:pPr>
        <w:jc w:val="both"/>
        <w:rPr>
          <w:b/>
          <w:bCs/>
          <w:sz w:val="23"/>
          <w:szCs w:val="23"/>
        </w:rPr>
      </w:pPr>
      <w:r w:rsidRPr="00645DE2">
        <w:rPr>
          <w:sz w:val="23"/>
          <w:szCs w:val="23"/>
        </w:rPr>
        <w:t>11</w:t>
      </w:r>
      <w:r w:rsidR="001B5F0B" w:rsidRPr="00645DE2">
        <w:rPr>
          <w:sz w:val="23"/>
          <w:szCs w:val="23"/>
        </w:rPr>
        <w:t>.1.</w:t>
      </w:r>
      <w:r w:rsidR="001B5F0B" w:rsidRPr="00645DE2">
        <w:rPr>
          <w:sz w:val="23"/>
          <w:szCs w:val="23"/>
        </w:rPr>
        <w:tab/>
      </w:r>
      <w:r w:rsidRPr="00645DE2">
        <w:rPr>
          <w:sz w:val="23"/>
          <w:szCs w:val="23"/>
        </w:rPr>
        <w:t xml:space="preserve">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F8613D" w:rsidRPr="00645DE2" w:rsidRDefault="00F8613D" w:rsidP="00F8613D">
      <w:pPr>
        <w:jc w:val="both"/>
        <w:rPr>
          <w:b/>
          <w:bCs/>
          <w:sz w:val="23"/>
          <w:szCs w:val="23"/>
        </w:rPr>
      </w:pPr>
      <w:r w:rsidRPr="00645DE2">
        <w:rPr>
          <w:sz w:val="23"/>
          <w:szCs w:val="23"/>
        </w:rPr>
        <w:t>11</w:t>
      </w:r>
      <w:r w:rsidR="00521369" w:rsidRPr="00645DE2">
        <w:rPr>
          <w:sz w:val="23"/>
          <w:szCs w:val="23"/>
        </w:rPr>
        <w:t>.2.</w:t>
      </w:r>
      <w:r w:rsidR="00521369" w:rsidRPr="00645DE2">
        <w:rPr>
          <w:sz w:val="23"/>
          <w:szCs w:val="23"/>
        </w:rPr>
        <w:tab/>
      </w:r>
      <w:r w:rsidRPr="00645DE2">
        <w:rPr>
          <w:sz w:val="23"/>
          <w:szCs w:val="23"/>
        </w:rPr>
        <w:t xml:space="preserve">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F8613D" w:rsidRPr="00645DE2" w:rsidRDefault="00F8613D" w:rsidP="00F8613D">
      <w:pPr>
        <w:jc w:val="both"/>
        <w:rPr>
          <w:sz w:val="23"/>
          <w:szCs w:val="23"/>
        </w:rPr>
      </w:pPr>
      <w:r w:rsidRPr="00645DE2">
        <w:rPr>
          <w:sz w:val="23"/>
          <w:szCs w:val="23"/>
        </w:rPr>
        <w:t xml:space="preserve">11.3. </w:t>
      </w:r>
      <w:r w:rsidR="00521369" w:rsidRPr="00645DE2">
        <w:rPr>
          <w:sz w:val="23"/>
          <w:szCs w:val="23"/>
        </w:rPr>
        <w:tab/>
      </w:r>
      <w:r w:rsidRPr="00645DE2">
        <w:rPr>
          <w:sz w:val="23"/>
          <w:szCs w:val="23"/>
        </w:rPr>
        <w:t>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645DE2" w:rsidRPr="00645DE2" w:rsidRDefault="00645DE2" w:rsidP="00F8613D">
      <w:pPr>
        <w:jc w:val="both"/>
        <w:rPr>
          <w:sz w:val="23"/>
          <w:szCs w:val="23"/>
        </w:rPr>
      </w:pPr>
    </w:p>
    <w:p w:rsidR="009A6DC1" w:rsidRPr="00645DE2" w:rsidRDefault="009A6DC1" w:rsidP="00B76E09">
      <w:pPr>
        <w:pStyle w:val="a4"/>
        <w:jc w:val="center"/>
        <w:rPr>
          <w:b/>
          <w:sz w:val="23"/>
          <w:szCs w:val="23"/>
        </w:rPr>
      </w:pPr>
      <w:r w:rsidRPr="00645DE2">
        <w:rPr>
          <w:b/>
          <w:sz w:val="23"/>
          <w:szCs w:val="23"/>
        </w:rPr>
        <w:t>1</w:t>
      </w:r>
      <w:r w:rsidR="00D33588" w:rsidRPr="00645DE2">
        <w:rPr>
          <w:b/>
          <w:sz w:val="23"/>
          <w:szCs w:val="23"/>
        </w:rPr>
        <w:t>2</w:t>
      </w:r>
      <w:r w:rsidRPr="00645DE2">
        <w:rPr>
          <w:b/>
          <w:sz w:val="23"/>
          <w:szCs w:val="23"/>
        </w:rPr>
        <w:t>. Прикінцеві положення</w:t>
      </w:r>
    </w:p>
    <w:p w:rsidR="00111144" w:rsidRPr="00645DE2" w:rsidRDefault="00111144" w:rsidP="00B76E09">
      <w:pPr>
        <w:pStyle w:val="a4"/>
        <w:jc w:val="center"/>
        <w:rPr>
          <w:b/>
          <w:sz w:val="23"/>
          <w:szCs w:val="23"/>
        </w:rPr>
      </w:pPr>
    </w:p>
    <w:p w:rsidR="009A6DC1" w:rsidRPr="00645DE2" w:rsidRDefault="004F6FB2" w:rsidP="00313439">
      <w:pPr>
        <w:pStyle w:val="1"/>
        <w:jc w:val="both"/>
        <w:rPr>
          <w:rFonts w:ascii="Times New Roman" w:hAnsi="Times New Roman"/>
          <w:sz w:val="23"/>
          <w:szCs w:val="23"/>
        </w:rPr>
      </w:pPr>
      <w:r w:rsidRPr="00645DE2">
        <w:rPr>
          <w:rFonts w:ascii="Times New Roman" w:hAnsi="Times New Roman"/>
          <w:sz w:val="23"/>
          <w:szCs w:val="23"/>
        </w:rPr>
        <w:t>1</w:t>
      </w:r>
      <w:r w:rsidR="0095206D" w:rsidRPr="00645DE2">
        <w:rPr>
          <w:rFonts w:ascii="Times New Roman" w:hAnsi="Times New Roman"/>
          <w:sz w:val="23"/>
          <w:szCs w:val="23"/>
        </w:rPr>
        <w:t>2</w:t>
      </w:r>
      <w:r w:rsidR="001B5F0B" w:rsidRPr="00645DE2">
        <w:rPr>
          <w:rFonts w:ascii="Times New Roman" w:hAnsi="Times New Roman"/>
          <w:sz w:val="23"/>
          <w:szCs w:val="23"/>
        </w:rPr>
        <w:t>.1.</w:t>
      </w:r>
      <w:r w:rsidR="001B5F0B" w:rsidRPr="00645DE2">
        <w:rPr>
          <w:rFonts w:ascii="Times New Roman" w:hAnsi="Times New Roman"/>
          <w:sz w:val="23"/>
          <w:szCs w:val="23"/>
        </w:rPr>
        <w:tab/>
      </w:r>
      <w:r w:rsidR="00521369" w:rsidRPr="00645DE2">
        <w:rPr>
          <w:rFonts w:ascii="Times New Roman" w:hAnsi="Times New Roman"/>
          <w:sz w:val="23"/>
          <w:szCs w:val="23"/>
        </w:rPr>
        <w:t>Цей Договір набирає чинності з моменту підписання його уповноваженими представниками та скріпленн</w:t>
      </w:r>
      <w:r w:rsidR="0020466C">
        <w:rPr>
          <w:rFonts w:ascii="Times New Roman" w:hAnsi="Times New Roman"/>
          <w:sz w:val="23"/>
          <w:szCs w:val="23"/>
        </w:rPr>
        <w:t xml:space="preserve">я печатками Сторін, і діє до </w:t>
      </w:r>
      <w:r w:rsidR="0020466C" w:rsidRPr="0020466C">
        <w:rPr>
          <w:rFonts w:ascii="Times New Roman" w:hAnsi="Times New Roman"/>
          <w:sz w:val="23"/>
          <w:szCs w:val="23"/>
          <w:lang w:val="ru-RU"/>
        </w:rPr>
        <w:t>_____________</w:t>
      </w:r>
      <w:r w:rsidR="00521369" w:rsidRPr="00645DE2">
        <w:rPr>
          <w:rFonts w:ascii="Times New Roman" w:hAnsi="Times New Roman"/>
          <w:sz w:val="23"/>
          <w:szCs w:val="23"/>
        </w:rPr>
        <w:t xml:space="preserve"> р., а в частині здійснення розрахунків та гарантійних зобов’язань – до їх повного виконання.</w:t>
      </w:r>
    </w:p>
    <w:p w:rsidR="009A6DC1" w:rsidRPr="00645DE2" w:rsidRDefault="00A25A7C" w:rsidP="00313439">
      <w:pPr>
        <w:pStyle w:val="1"/>
        <w:jc w:val="both"/>
        <w:rPr>
          <w:rFonts w:ascii="Times New Roman" w:hAnsi="Times New Roman"/>
          <w:sz w:val="23"/>
          <w:szCs w:val="23"/>
        </w:rPr>
      </w:pPr>
      <w:r w:rsidRPr="00645DE2">
        <w:rPr>
          <w:rFonts w:ascii="Times New Roman" w:hAnsi="Times New Roman"/>
          <w:sz w:val="23"/>
          <w:szCs w:val="23"/>
        </w:rPr>
        <w:t>1</w:t>
      </w:r>
      <w:r w:rsidR="0095206D" w:rsidRPr="00645DE2">
        <w:rPr>
          <w:rFonts w:ascii="Times New Roman" w:hAnsi="Times New Roman"/>
          <w:sz w:val="23"/>
          <w:szCs w:val="23"/>
        </w:rPr>
        <w:t>2</w:t>
      </w:r>
      <w:r w:rsidR="004A231F" w:rsidRPr="00645DE2">
        <w:rPr>
          <w:rFonts w:ascii="Times New Roman" w:hAnsi="Times New Roman"/>
          <w:sz w:val="23"/>
          <w:szCs w:val="23"/>
        </w:rPr>
        <w:t>.2</w:t>
      </w:r>
      <w:r w:rsidR="001B5F0B" w:rsidRPr="00645DE2">
        <w:rPr>
          <w:rFonts w:ascii="Times New Roman" w:hAnsi="Times New Roman"/>
          <w:sz w:val="23"/>
          <w:szCs w:val="23"/>
        </w:rPr>
        <w:t>.</w:t>
      </w:r>
      <w:r w:rsidR="001B5F0B" w:rsidRPr="00645DE2">
        <w:rPr>
          <w:rFonts w:ascii="Times New Roman" w:hAnsi="Times New Roman"/>
          <w:sz w:val="23"/>
          <w:szCs w:val="23"/>
        </w:rPr>
        <w:tab/>
      </w:r>
      <w:r w:rsidR="005E4AE1" w:rsidRPr="00645DE2">
        <w:rPr>
          <w:rFonts w:ascii="Times New Roman" w:hAnsi="Times New Roman"/>
          <w:sz w:val="23"/>
          <w:szCs w:val="23"/>
        </w:rPr>
        <w:t xml:space="preserve">Жодна </w:t>
      </w:r>
      <w:r w:rsidR="009A6DC1" w:rsidRPr="00645DE2">
        <w:rPr>
          <w:rFonts w:ascii="Times New Roman" w:hAnsi="Times New Roman"/>
          <w:sz w:val="23"/>
          <w:szCs w:val="23"/>
        </w:rPr>
        <w:t>з</w:t>
      </w:r>
      <w:r w:rsidR="005E4AE1" w:rsidRPr="00645DE2">
        <w:rPr>
          <w:rFonts w:ascii="Times New Roman" w:hAnsi="Times New Roman"/>
          <w:sz w:val="23"/>
          <w:szCs w:val="23"/>
        </w:rPr>
        <w:t>і</w:t>
      </w:r>
      <w:r w:rsidR="009A6DC1" w:rsidRPr="00645DE2">
        <w:rPr>
          <w:rFonts w:ascii="Times New Roman" w:hAnsi="Times New Roman"/>
          <w:sz w:val="23"/>
          <w:szCs w:val="23"/>
        </w:rPr>
        <w:t xml:space="preserve"> Сторін не має права передавати свої права і зобов'язання за даним Договором  третім особам, без попередньої письмової згоди на це другої Сторони.</w:t>
      </w:r>
    </w:p>
    <w:p w:rsidR="009A6DC1" w:rsidRPr="00645DE2" w:rsidRDefault="00A25A7C" w:rsidP="00313439">
      <w:pPr>
        <w:pStyle w:val="1"/>
        <w:jc w:val="both"/>
        <w:rPr>
          <w:rFonts w:ascii="Times New Roman" w:hAnsi="Times New Roman"/>
          <w:sz w:val="23"/>
          <w:szCs w:val="23"/>
        </w:rPr>
      </w:pPr>
      <w:r w:rsidRPr="00645DE2">
        <w:rPr>
          <w:rFonts w:ascii="Times New Roman" w:hAnsi="Times New Roman"/>
          <w:sz w:val="23"/>
          <w:szCs w:val="23"/>
        </w:rPr>
        <w:t>1</w:t>
      </w:r>
      <w:r w:rsidR="0095206D" w:rsidRPr="00645DE2">
        <w:rPr>
          <w:rFonts w:ascii="Times New Roman" w:hAnsi="Times New Roman"/>
          <w:sz w:val="23"/>
          <w:szCs w:val="23"/>
        </w:rPr>
        <w:t>2</w:t>
      </w:r>
      <w:r w:rsidRPr="00645DE2">
        <w:rPr>
          <w:rFonts w:ascii="Times New Roman" w:hAnsi="Times New Roman"/>
          <w:sz w:val="23"/>
          <w:szCs w:val="23"/>
        </w:rPr>
        <w:t>.</w:t>
      </w:r>
      <w:r w:rsidR="004A231F" w:rsidRPr="00645DE2">
        <w:rPr>
          <w:rFonts w:ascii="Times New Roman" w:hAnsi="Times New Roman"/>
          <w:sz w:val="23"/>
          <w:szCs w:val="23"/>
        </w:rPr>
        <w:t>3</w:t>
      </w:r>
      <w:r w:rsidR="001B5F0B" w:rsidRPr="00645DE2">
        <w:rPr>
          <w:rFonts w:ascii="Times New Roman" w:hAnsi="Times New Roman"/>
          <w:sz w:val="23"/>
          <w:szCs w:val="23"/>
        </w:rPr>
        <w:t>.</w:t>
      </w:r>
      <w:r w:rsidR="001B5F0B" w:rsidRPr="00645DE2">
        <w:rPr>
          <w:rFonts w:ascii="Times New Roman" w:hAnsi="Times New Roman"/>
          <w:sz w:val="23"/>
          <w:szCs w:val="23"/>
        </w:rPr>
        <w:tab/>
      </w:r>
      <w:r w:rsidR="009A6DC1" w:rsidRPr="00645DE2">
        <w:rPr>
          <w:rFonts w:ascii="Times New Roman" w:hAnsi="Times New Roman"/>
          <w:sz w:val="23"/>
          <w:szCs w:val="23"/>
        </w:rPr>
        <w:t>Повідомлення, які надсилаються</w:t>
      </w:r>
      <w:r w:rsidR="00B76E09" w:rsidRPr="00645DE2">
        <w:rPr>
          <w:rFonts w:ascii="Times New Roman" w:hAnsi="Times New Roman"/>
          <w:sz w:val="23"/>
          <w:szCs w:val="23"/>
        </w:rPr>
        <w:t xml:space="preserve"> </w:t>
      </w:r>
      <w:r w:rsidR="001B5F0B" w:rsidRPr="00645DE2">
        <w:rPr>
          <w:rFonts w:ascii="Times New Roman" w:hAnsi="Times New Roman"/>
          <w:sz w:val="23"/>
          <w:szCs w:val="23"/>
        </w:rPr>
        <w:t>при</w:t>
      </w:r>
      <w:r w:rsidR="00B76E09" w:rsidRPr="00645DE2">
        <w:rPr>
          <w:rFonts w:ascii="Times New Roman" w:hAnsi="Times New Roman"/>
          <w:sz w:val="23"/>
          <w:szCs w:val="23"/>
        </w:rPr>
        <w:t xml:space="preserve"> викон</w:t>
      </w:r>
      <w:r w:rsidR="001B5F0B" w:rsidRPr="00645DE2">
        <w:rPr>
          <w:rFonts w:ascii="Times New Roman" w:hAnsi="Times New Roman"/>
          <w:sz w:val="23"/>
          <w:szCs w:val="23"/>
        </w:rPr>
        <w:t>анні</w:t>
      </w:r>
      <w:r w:rsidR="00B76E09" w:rsidRPr="00645DE2">
        <w:rPr>
          <w:rFonts w:ascii="Times New Roman" w:hAnsi="Times New Roman"/>
          <w:sz w:val="23"/>
          <w:szCs w:val="23"/>
        </w:rPr>
        <w:t xml:space="preserve"> умов </w:t>
      </w:r>
      <w:r w:rsidR="009A6DC1" w:rsidRPr="00645DE2">
        <w:rPr>
          <w:rFonts w:ascii="Times New Roman" w:hAnsi="Times New Roman"/>
          <w:sz w:val="23"/>
          <w:szCs w:val="23"/>
        </w:rPr>
        <w:t xml:space="preserve">Договору, мають бути </w:t>
      </w:r>
      <w:r w:rsidR="001D03D9" w:rsidRPr="00645DE2">
        <w:rPr>
          <w:rFonts w:ascii="Times New Roman" w:hAnsi="Times New Roman"/>
          <w:sz w:val="23"/>
          <w:szCs w:val="23"/>
        </w:rPr>
        <w:t>вчинені</w:t>
      </w:r>
      <w:r w:rsidR="009A6DC1" w:rsidRPr="00645DE2">
        <w:rPr>
          <w:rFonts w:ascii="Times New Roman" w:hAnsi="Times New Roman"/>
          <w:sz w:val="23"/>
          <w:szCs w:val="23"/>
        </w:rPr>
        <w:t xml:space="preserve">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rsidR="009A6DC1" w:rsidRPr="00645DE2" w:rsidRDefault="009A6DC1" w:rsidP="00313439">
      <w:pPr>
        <w:pStyle w:val="1"/>
        <w:jc w:val="both"/>
        <w:rPr>
          <w:rFonts w:ascii="Times New Roman" w:hAnsi="Times New Roman"/>
          <w:sz w:val="23"/>
          <w:szCs w:val="23"/>
        </w:rPr>
      </w:pPr>
      <w:r w:rsidRPr="00645DE2">
        <w:rPr>
          <w:rFonts w:ascii="Times New Roman" w:hAnsi="Times New Roman"/>
          <w:sz w:val="23"/>
          <w:szCs w:val="23"/>
        </w:rPr>
        <w:t>1</w:t>
      </w:r>
      <w:r w:rsidR="0095206D" w:rsidRPr="00645DE2">
        <w:rPr>
          <w:rFonts w:ascii="Times New Roman" w:hAnsi="Times New Roman"/>
          <w:sz w:val="23"/>
          <w:szCs w:val="23"/>
        </w:rPr>
        <w:t>2</w:t>
      </w:r>
      <w:r w:rsidRPr="00645DE2">
        <w:rPr>
          <w:rFonts w:ascii="Times New Roman" w:hAnsi="Times New Roman"/>
          <w:sz w:val="23"/>
          <w:szCs w:val="23"/>
        </w:rPr>
        <w:t>.</w:t>
      </w:r>
      <w:r w:rsidR="004A231F" w:rsidRPr="00645DE2">
        <w:rPr>
          <w:rFonts w:ascii="Times New Roman" w:hAnsi="Times New Roman"/>
          <w:sz w:val="23"/>
          <w:szCs w:val="23"/>
        </w:rPr>
        <w:t>4</w:t>
      </w:r>
      <w:r w:rsidR="00521369" w:rsidRPr="00645DE2">
        <w:rPr>
          <w:rFonts w:ascii="Times New Roman" w:hAnsi="Times New Roman"/>
          <w:sz w:val="23"/>
          <w:szCs w:val="23"/>
        </w:rPr>
        <w:t>.</w:t>
      </w:r>
      <w:r w:rsidR="00521369" w:rsidRPr="00645DE2">
        <w:rPr>
          <w:rFonts w:ascii="Times New Roman" w:hAnsi="Times New Roman"/>
          <w:sz w:val="23"/>
          <w:szCs w:val="23"/>
        </w:rPr>
        <w:tab/>
      </w:r>
      <w:r w:rsidRPr="00645DE2">
        <w:rPr>
          <w:rFonts w:ascii="Times New Roman" w:hAnsi="Times New Roman"/>
          <w:sz w:val="23"/>
          <w:szCs w:val="23"/>
        </w:rPr>
        <w:t xml:space="preserve">Всі Додатки до цього Договору є </w:t>
      </w:r>
      <w:r w:rsidR="00073C18" w:rsidRPr="00645DE2">
        <w:rPr>
          <w:rFonts w:ascii="Times New Roman" w:hAnsi="Times New Roman"/>
          <w:sz w:val="23"/>
          <w:szCs w:val="23"/>
        </w:rPr>
        <w:t>його невід'ємною частиною</w:t>
      </w:r>
      <w:r w:rsidRPr="00645DE2">
        <w:rPr>
          <w:rFonts w:ascii="Times New Roman" w:hAnsi="Times New Roman"/>
          <w:sz w:val="23"/>
          <w:szCs w:val="23"/>
        </w:rPr>
        <w:t>.</w:t>
      </w:r>
    </w:p>
    <w:p w:rsidR="009A6DC1" w:rsidRDefault="00A25A7C" w:rsidP="00C741D8">
      <w:pPr>
        <w:pStyle w:val="1"/>
        <w:jc w:val="both"/>
        <w:rPr>
          <w:rFonts w:ascii="Times New Roman" w:hAnsi="Times New Roman"/>
          <w:sz w:val="23"/>
          <w:szCs w:val="23"/>
        </w:rPr>
      </w:pPr>
      <w:r w:rsidRPr="00645DE2">
        <w:rPr>
          <w:rFonts w:ascii="Times New Roman" w:hAnsi="Times New Roman"/>
          <w:sz w:val="23"/>
          <w:szCs w:val="23"/>
        </w:rPr>
        <w:t>1</w:t>
      </w:r>
      <w:r w:rsidR="0095206D" w:rsidRPr="00645DE2">
        <w:rPr>
          <w:rFonts w:ascii="Times New Roman" w:hAnsi="Times New Roman"/>
          <w:sz w:val="23"/>
          <w:szCs w:val="23"/>
        </w:rPr>
        <w:t>2</w:t>
      </w:r>
      <w:r w:rsidRPr="00645DE2">
        <w:rPr>
          <w:rFonts w:ascii="Times New Roman" w:hAnsi="Times New Roman"/>
          <w:sz w:val="23"/>
          <w:szCs w:val="23"/>
        </w:rPr>
        <w:t>.</w:t>
      </w:r>
      <w:r w:rsidR="004A231F" w:rsidRPr="00645DE2">
        <w:rPr>
          <w:rFonts w:ascii="Times New Roman" w:hAnsi="Times New Roman"/>
          <w:sz w:val="23"/>
          <w:szCs w:val="23"/>
        </w:rPr>
        <w:t>5</w:t>
      </w:r>
      <w:r w:rsidR="00521369" w:rsidRPr="00645DE2">
        <w:rPr>
          <w:rFonts w:ascii="Times New Roman" w:hAnsi="Times New Roman"/>
          <w:sz w:val="23"/>
          <w:szCs w:val="23"/>
        </w:rPr>
        <w:t>.</w:t>
      </w:r>
      <w:r w:rsidR="00521369" w:rsidRPr="00645DE2">
        <w:rPr>
          <w:rFonts w:ascii="Times New Roman" w:hAnsi="Times New Roman"/>
          <w:sz w:val="23"/>
          <w:szCs w:val="23"/>
        </w:rPr>
        <w:tab/>
      </w:r>
      <w:r w:rsidR="009A6DC1" w:rsidRPr="00645DE2">
        <w:rPr>
          <w:rFonts w:ascii="Times New Roman" w:hAnsi="Times New Roman"/>
          <w:sz w:val="23"/>
          <w:szCs w:val="23"/>
        </w:rPr>
        <w:t>З метою забезпечення викона</w:t>
      </w:r>
      <w:r w:rsidR="005E4AE1" w:rsidRPr="00645DE2">
        <w:rPr>
          <w:rFonts w:ascii="Times New Roman" w:hAnsi="Times New Roman"/>
          <w:sz w:val="23"/>
          <w:szCs w:val="23"/>
        </w:rPr>
        <w:t>ння умов Договору представники С</w:t>
      </w:r>
      <w:r w:rsidR="009A6DC1" w:rsidRPr="00645DE2">
        <w:rPr>
          <w:rFonts w:ascii="Times New Roman" w:hAnsi="Times New Roman"/>
          <w:sz w:val="23"/>
          <w:szCs w:val="23"/>
        </w:rPr>
        <w:t>торін, що підписали</w:t>
      </w:r>
      <w:r w:rsidR="005E4AE1" w:rsidRPr="00645DE2">
        <w:rPr>
          <w:rFonts w:ascii="Times New Roman" w:hAnsi="Times New Roman"/>
          <w:sz w:val="23"/>
          <w:szCs w:val="23"/>
        </w:rPr>
        <w:t xml:space="preserve"> Договір</w:t>
      </w:r>
      <w:r w:rsidR="009A6DC1" w:rsidRPr="00645DE2">
        <w:rPr>
          <w:rFonts w:ascii="Times New Roman" w:hAnsi="Times New Roman"/>
          <w:sz w:val="23"/>
          <w:szCs w:val="23"/>
        </w:rPr>
        <w:t xml:space="preserve">, </w:t>
      </w:r>
      <w:r w:rsidR="005E4AE1" w:rsidRPr="00645DE2">
        <w:rPr>
          <w:rFonts w:ascii="Times New Roman" w:hAnsi="Times New Roman"/>
          <w:sz w:val="23"/>
          <w:szCs w:val="23"/>
        </w:rPr>
        <w:t xml:space="preserve">його </w:t>
      </w:r>
      <w:r w:rsidR="009A6DC1" w:rsidRPr="00645DE2">
        <w:rPr>
          <w:rFonts w:ascii="Times New Roman" w:hAnsi="Times New Roman"/>
          <w:sz w:val="23"/>
          <w:szCs w:val="23"/>
        </w:rPr>
        <w:t>підписанням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111144" w:rsidRPr="00645DE2" w:rsidRDefault="0091590F" w:rsidP="0091590F">
      <w:pPr>
        <w:ind w:firstLine="720"/>
        <w:jc w:val="center"/>
        <w:rPr>
          <w:b/>
          <w:snapToGrid w:val="0"/>
          <w:sz w:val="23"/>
          <w:szCs w:val="23"/>
        </w:rPr>
      </w:pPr>
      <w:r w:rsidRPr="00645DE2">
        <w:rPr>
          <w:b/>
          <w:snapToGrid w:val="0"/>
          <w:sz w:val="23"/>
          <w:szCs w:val="23"/>
        </w:rPr>
        <w:lastRenderedPageBreak/>
        <w:t xml:space="preserve">13. </w:t>
      </w:r>
      <w:r w:rsidR="004B57F8" w:rsidRPr="00645DE2">
        <w:rPr>
          <w:b/>
          <w:snapToGrid w:val="0"/>
          <w:sz w:val="23"/>
          <w:szCs w:val="23"/>
        </w:rPr>
        <w:t>Порядок укладення Договору та внесення змін</w:t>
      </w:r>
    </w:p>
    <w:p w:rsidR="00111144" w:rsidRPr="00645DE2" w:rsidRDefault="00111144" w:rsidP="0091590F">
      <w:pPr>
        <w:ind w:firstLine="720"/>
        <w:jc w:val="center"/>
        <w:rPr>
          <w:b/>
          <w:snapToGrid w:val="0"/>
          <w:sz w:val="23"/>
          <w:szCs w:val="23"/>
        </w:rPr>
      </w:pPr>
    </w:p>
    <w:p w:rsidR="0091590F" w:rsidRPr="00645DE2" w:rsidRDefault="0091590F" w:rsidP="001B5F0B">
      <w:pPr>
        <w:shd w:val="clear" w:color="auto" w:fill="FFFFFF"/>
        <w:jc w:val="both"/>
        <w:rPr>
          <w:sz w:val="23"/>
          <w:szCs w:val="23"/>
        </w:rPr>
      </w:pPr>
      <w:r w:rsidRPr="00645DE2">
        <w:rPr>
          <w:sz w:val="23"/>
          <w:szCs w:val="23"/>
        </w:rPr>
        <w:t>13.1</w:t>
      </w:r>
      <w:r w:rsidR="001B5F0B" w:rsidRPr="00645DE2">
        <w:rPr>
          <w:sz w:val="23"/>
          <w:szCs w:val="23"/>
        </w:rPr>
        <w:t>.</w:t>
      </w:r>
      <w:r w:rsidR="001B5F0B" w:rsidRPr="00645DE2">
        <w:rPr>
          <w:sz w:val="23"/>
          <w:szCs w:val="23"/>
        </w:rPr>
        <w:tab/>
      </w:r>
      <w:r w:rsidR="00073C18" w:rsidRPr="00645DE2">
        <w:rPr>
          <w:sz w:val="23"/>
          <w:szCs w:val="23"/>
        </w:rPr>
        <w:t>Постачальник</w:t>
      </w:r>
      <w:r w:rsidRPr="00645DE2">
        <w:rPr>
          <w:sz w:val="23"/>
          <w:szCs w:val="23"/>
        </w:rPr>
        <w:t xml:space="preserve"> підтверджує, що має всі чинні </w:t>
      </w:r>
      <w:r w:rsidR="00D7069A" w:rsidRPr="00645DE2">
        <w:rPr>
          <w:sz w:val="23"/>
          <w:szCs w:val="23"/>
        </w:rPr>
        <w:t>реєстраційні</w:t>
      </w:r>
      <w:r w:rsidRPr="00645DE2">
        <w:rPr>
          <w:sz w:val="23"/>
          <w:szCs w:val="23"/>
        </w:rPr>
        <w:t xml:space="preserve"> </w:t>
      </w:r>
      <w:r w:rsidR="001B5F0B" w:rsidRPr="00645DE2">
        <w:rPr>
          <w:sz w:val="23"/>
          <w:szCs w:val="23"/>
        </w:rPr>
        <w:t xml:space="preserve">та дозвільні </w:t>
      </w:r>
      <w:r w:rsidRPr="00645DE2">
        <w:rPr>
          <w:sz w:val="23"/>
          <w:szCs w:val="23"/>
        </w:rPr>
        <w:t xml:space="preserve">документи на здійснення </w:t>
      </w:r>
      <w:r w:rsidR="00D7069A" w:rsidRPr="00645DE2">
        <w:rPr>
          <w:sz w:val="23"/>
          <w:szCs w:val="23"/>
        </w:rPr>
        <w:t>господарської діяльності та</w:t>
      </w:r>
      <w:r w:rsidRPr="00645DE2">
        <w:rPr>
          <w:sz w:val="23"/>
          <w:szCs w:val="23"/>
        </w:rPr>
        <w:t xml:space="preserve"> необхідні кваліфікаційні характеристики для виконання </w:t>
      </w:r>
      <w:r w:rsidR="001B5F0B" w:rsidRPr="00645DE2">
        <w:rPr>
          <w:sz w:val="23"/>
          <w:szCs w:val="23"/>
        </w:rPr>
        <w:t xml:space="preserve">цього </w:t>
      </w:r>
      <w:r w:rsidRPr="00645DE2">
        <w:rPr>
          <w:sz w:val="23"/>
          <w:szCs w:val="23"/>
        </w:rPr>
        <w:t xml:space="preserve">Договору. </w:t>
      </w:r>
    </w:p>
    <w:p w:rsidR="00740890" w:rsidRPr="0020466C" w:rsidRDefault="00740890" w:rsidP="00740890">
      <w:pPr>
        <w:shd w:val="clear" w:color="auto" w:fill="FFFFFF"/>
        <w:jc w:val="both"/>
        <w:rPr>
          <w:sz w:val="23"/>
          <w:szCs w:val="23"/>
        </w:rPr>
      </w:pPr>
      <w:r w:rsidRPr="00645DE2">
        <w:rPr>
          <w:sz w:val="23"/>
          <w:szCs w:val="23"/>
        </w:rPr>
        <w:t>13.2.</w:t>
      </w:r>
      <w:r w:rsidRPr="00645DE2">
        <w:rPr>
          <w:sz w:val="23"/>
          <w:szCs w:val="23"/>
        </w:rPr>
        <w:tab/>
        <w:t>Постачальник під час укладення Договору (разом із підписаним проектом Договору) зобов’язується передати Покупцю завірені власною печаткою копії наступних документів, які стають невід’ємною частиною Договору та зберігаються у Покупця:</w:t>
      </w:r>
    </w:p>
    <w:p w:rsidR="00C16C2A" w:rsidRPr="00645DE2" w:rsidRDefault="00C16C2A" w:rsidP="00C16C2A">
      <w:pPr>
        <w:pStyle w:val="a6"/>
        <w:jc w:val="both"/>
        <w:rPr>
          <w:rFonts w:ascii="Times New Roman" w:hAnsi="Times New Roman" w:cs="Times New Roman"/>
          <w:sz w:val="23"/>
          <w:szCs w:val="23"/>
          <w:lang w:val="uk-UA"/>
        </w:rPr>
      </w:pPr>
      <w:r w:rsidRPr="00645DE2">
        <w:rPr>
          <w:rFonts w:ascii="Times New Roman" w:hAnsi="Times New Roman" w:cs="Times New Roman"/>
          <w:sz w:val="23"/>
          <w:szCs w:val="23"/>
          <w:lang w:val="uk-UA"/>
        </w:rPr>
        <w:t>- сертифікат відповідності товару (в разі зазначення товару в переліку продукції, що підлягає обов`язковій сертифікації в Україні);</w:t>
      </w:r>
    </w:p>
    <w:p w:rsidR="00C16C2A" w:rsidRPr="00645DE2" w:rsidRDefault="00C16C2A" w:rsidP="00C16C2A">
      <w:pPr>
        <w:shd w:val="clear" w:color="auto" w:fill="FFFFFF"/>
        <w:jc w:val="both"/>
        <w:rPr>
          <w:sz w:val="23"/>
          <w:szCs w:val="23"/>
        </w:rPr>
      </w:pPr>
      <w:r w:rsidRPr="00645DE2">
        <w:rPr>
          <w:sz w:val="23"/>
          <w:szCs w:val="23"/>
        </w:rPr>
        <w:t>- паспорт або сертифікат якості підприємства-виробника та/або експлуатаційні документи, що входять до комплекту постачання виробників;</w:t>
      </w:r>
    </w:p>
    <w:p w:rsidR="00740890" w:rsidRPr="00645DE2" w:rsidRDefault="00740890" w:rsidP="00740890">
      <w:pPr>
        <w:shd w:val="clear" w:color="auto" w:fill="FFFFFF"/>
        <w:jc w:val="both"/>
        <w:rPr>
          <w:sz w:val="23"/>
          <w:szCs w:val="23"/>
        </w:rPr>
      </w:pPr>
      <w:r w:rsidRPr="00645DE2">
        <w:rPr>
          <w:sz w:val="23"/>
          <w:szCs w:val="23"/>
        </w:rPr>
        <w:t>– виписка/витяг з Єдиного державного реєстру;</w:t>
      </w:r>
    </w:p>
    <w:p w:rsidR="00740890" w:rsidRPr="00645DE2" w:rsidRDefault="00740890" w:rsidP="00740890">
      <w:pPr>
        <w:shd w:val="clear" w:color="auto" w:fill="FFFFFF"/>
        <w:jc w:val="both"/>
        <w:rPr>
          <w:sz w:val="23"/>
          <w:szCs w:val="23"/>
        </w:rPr>
      </w:pPr>
      <w:r w:rsidRPr="00645DE2">
        <w:rPr>
          <w:sz w:val="23"/>
          <w:szCs w:val="23"/>
        </w:rPr>
        <w:t>– довідка/в</w:t>
      </w:r>
      <w:r w:rsidR="008F47B0" w:rsidRPr="00645DE2">
        <w:rPr>
          <w:sz w:val="23"/>
          <w:szCs w:val="23"/>
        </w:rPr>
        <w:t>і</w:t>
      </w:r>
      <w:r w:rsidRPr="00645DE2">
        <w:rPr>
          <w:sz w:val="23"/>
          <w:szCs w:val="23"/>
        </w:rPr>
        <w:t xml:space="preserve">домості з ЄДРПОУ (статистики);  </w:t>
      </w:r>
    </w:p>
    <w:p w:rsidR="00740890" w:rsidRPr="00645DE2" w:rsidRDefault="00740890" w:rsidP="00740890">
      <w:pPr>
        <w:shd w:val="clear" w:color="auto" w:fill="FFFFFF"/>
        <w:jc w:val="both"/>
        <w:rPr>
          <w:sz w:val="23"/>
          <w:szCs w:val="23"/>
        </w:rPr>
      </w:pPr>
      <w:r w:rsidRPr="00645DE2">
        <w:rPr>
          <w:sz w:val="23"/>
          <w:szCs w:val="23"/>
        </w:rPr>
        <w:t>– свідоцтво платника ПДВ або витяг з реєстру платників ПДВ (за наявності);</w:t>
      </w:r>
    </w:p>
    <w:p w:rsidR="00740890" w:rsidRPr="00645DE2" w:rsidRDefault="00740890" w:rsidP="00740890">
      <w:pPr>
        <w:shd w:val="clear" w:color="auto" w:fill="FFFFFF"/>
        <w:jc w:val="both"/>
        <w:rPr>
          <w:sz w:val="23"/>
          <w:szCs w:val="23"/>
        </w:rPr>
      </w:pPr>
      <w:r w:rsidRPr="00645DE2">
        <w:rPr>
          <w:sz w:val="23"/>
          <w:szCs w:val="23"/>
        </w:rPr>
        <w:t>– у випадку підписання договору керівником – протокол або наказ про призначення керівника, а також копії сторінок Статуту, де зазначено повноваження вищого органу та керівника на підписання договорів;</w:t>
      </w:r>
    </w:p>
    <w:p w:rsidR="00740890" w:rsidRPr="00645DE2" w:rsidRDefault="00740890" w:rsidP="00740890">
      <w:pPr>
        <w:shd w:val="clear" w:color="auto" w:fill="FFFFFF"/>
        <w:jc w:val="both"/>
        <w:rPr>
          <w:sz w:val="23"/>
          <w:szCs w:val="23"/>
        </w:rPr>
      </w:pPr>
      <w:r w:rsidRPr="00645DE2">
        <w:rPr>
          <w:sz w:val="23"/>
          <w:szCs w:val="23"/>
        </w:rPr>
        <w:t>– у випадку підписання договору представником – довіреність.</w:t>
      </w:r>
    </w:p>
    <w:p w:rsidR="00740890" w:rsidRPr="00645DE2" w:rsidRDefault="00740890" w:rsidP="00740890">
      <w:pPr>
        <w:jc w:val="both"/>
        <w:rPr>
          <w:sz w:val="23"/>
          <w:szCs w:val="23"/>
        </w:rPr>
      </w:pPr>
      <w:r w:rsidRPr="00645DE2">
        <w:rPr>
          <w:sz w:val="23"/>
          <w:szCs w:val="23"/>
        </w:rPr>
        <w:t>13.3.</w:t>
      </w:r>
      <w:r w:rsidRPr="00645DE2">
        <w:rPr>
          <w:sz w:val="23"/>
          <w:szCs w:val="23"/>
        </w:rPr>
        <w:tab/>
        <w:t xml:space="preserve">Договір укладений у 2-х примірниках (один – для Покупця і один – для Постачальника), які мають однакову юридичну силу. </w:t>
      </w:r>
    </w:p>
    <w:p w:rsidR="00740890" w:rsidRPr="00645DE2" w:rsidRDefault="00740890" w:rsidP="00740890">
      <w:pPr>
        <w:jc w:val="both"/>
        <w:rPr>
          <w:sz w:val="23"/>
          <w:szCs w:val="23"/>
        </w:rPr>
      </w:pPr>
      <w:r w:rsidRPr="00645DE2">
        <w:rPr>
          <w:sz w:val="23"/>
          <w:szCs w:val="23"/>
        </w:rPr>
        <w:t>13.4.</w:t>
      </w:r>
      <w:r w:rsidRPr="00645DE2">
        <w:rPr>
          <w:sz w:val="23"/>
          <w:szCs w:val="23"/>
        </w:rPr>
        <w:tab/>
        <w:t>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740890" w:rsidRPr="00645DE2" w:rsidRDefault="00740890" w:rsidP="00740890">
      <w:pPr>
        <w:jc w:val="both"/>
        <w:rPr>
          <w:snapToGrid w:val="0"/>
          <w:sz w:val="23"/>
          <w:szCs w:val="23"/>
        </w:rPr>
      </w:pPr>
      <w:r w:rsidRPr="00645DE2">
        <w:rPr>
          <w:sz w:val="23"/>
          <w:szCs w:val="23"/>
        </w:rPr>
        <w:t>13.5.</w:t>
      </w:r>
      <w:r w:rsidRPr="00645DE2">
        <w:rPr>
          <w:sz w:val="23"/>
          <w:szCs w:val="23"/>
        </w:rPr>
        <w:tab/>
      </w:r>
      <w:r w:rsidRPr="00645DE2">
        <w:rPr>
          <w:snapToGrid w:val="0"/>
          <w:sz w:val="23"/>
          <w:szCs w:val="23"/>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E22AC5" w:rsidRPr="00645DE2" w:rsidRDefault="00E22AC5" w:rsidP="00740890">
      <w:pPr>
        <w:jc w:val="both"/>
        <w:rPr>
          <w:snapToGrid w:val="0"/>
          <w:sz w:val="23"/>
          <w:szCs w:val="23"/>
        </w:rPr>
      </w:pPr>
    </w:p>
    <w:p w:rsidR="00260299" w:rsidRPr="00645DE2" w:rsidRDefault="009A6DC1" w:rsidP="00260299">
      <w:pPr>
        <w:pStyle w:val="2"/>
        <w:ind w:left="0" w:firstLine="0"/>
        <w:jc w:val="center"/>
        <w:rPr>
          <w:b/>
          <w:sz w:val="23"/>
          <w:szCs w:val="23"/>
        </w:rPr>
      </w:pPr>
      <w:r w:rsidRPr="00645DE2">
        <w:rPr>
          <w:b/>
          <w:sz w:val="23"/>
          <w:szCs w:val="23"/>
        </w:rPr>
        <w:t>ПІДПИСИ І РЕКВІЗИТИ СТОРІН</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926"/>
      </w:tblGrid>
      <w:tr w:rsidR="00ED26BE" w:rsidRPr="00645DE2" w:rsidTr="005D55F8">
        <w:trPr>
          <w:trHeight w:val="3676"/>
        </w:trPr>
        <w:tc>
          <w:tcPr>
            <w:tcW w:w="4926" w:type="dxa"/>
          </w:tcPr>
          <w:p w:rsidR="00ED26BE" w:rsidRPr="00645DE2" w:rsidRDefault="00ED26BE" w:rsidP="005D55F8">
            <w:pPr>
              <w:ind w:right="43"/>
              <w:rPr>
                <w:b/>
                <w:color w:val="000000"/>
                <w:sz w:val="23"/>
                <w:szCs w:val="23"/>
              </w:rPr>
            </w:pPr>
            <w:r w:rsidRPr="00645DE2">
              <w:rPr>
                <w:b/>
                <w:color w:val="000000"/>
                <w:sz w:val="23"/>
                <w:szCs w:val="23"/>
              </w:rPr>
              <w:t>ПОКУПЕЦЬ:</w:t>
            </w:r>
          </w:p>
          <w:p w:rsidR="00ED26BE" w:rsidRPr="00645DE2" w:rsidRDefault="00ED26BE" w:rsidP="007E74CC">
            <w:pPr>
              <w:ind w:right="43"/>
              <w:jc w:val="both"/>
              <w:rPr>
                <w:b/>
                <w:color w:val="000000"/>
                <w:sz w:val="23"/>
                <w:szCs w:val="23"/>
              </w:rPr>
            </w:pPr>
          </w:p>
        </w:tc>
        <w:tc>
          <w:tcPr>
            <w:tcW w:w="4926" w:type="dxa"/>
          </w:tcPr>
          <w:p w:rsidR="00ED26BE" w:rsidRPr="006D6451" w:rsidRDefault="00ED26BE" w:rsidP="005D55F8">
            <w:pPr>
              <w:jc w:val="both"/>
              <w:rPr>
                <w:b/>
                <w:sz w:val="23"/>
                <w:szCs w:val="23"/>
              </w:rPr>
            </w:pPr>
            <w:r w:rsidRPr="006D6451">
              <w:rPr>
                <w:b/>
                <w:color w:val="000000"/>
                <w:sz w:val="23"/>
                <w:szCs w:val="23"/>
              </w:rPr>
              <w:t>ПОСТАЧАЛЬНИК</w:t>
            </w:r>
            <w:r w:rsidRPr="006D6451">
              <w:rPr>
                <w:b/>
                <w:sz w:val="23"/>
                <w:szCs w:val="23"/>
              </w:rPr>
              <w:t>:</w:t>
            </w:r>
          </w:p>
          <w:p w:rsidR="00ED26BE" w:rsidRPr="002536A2" w:rsidRDefault="00ED26BE" w:rsidP="002536A2">
            <w:pPr>
              <w:jc w:val="both"/>
              <w:rPr>
                <w:b/>
                <w:color w:val="000000"/>
                <w:sz w:val="23"/>
                <w:szCs w:val="23"/>
                <w:highlight w:val="yellow"/>
              </w:rPr>
            </w:pPr>
          </w:p>
        </w:tc>
      </w:tr>
    </w:tbl>
    <w:p w:rsidR="00E22AC5" w:rsidRPr="00645DE2" w:rsidRDefault="00E22AC5" w:rsidP="00ED26BE">
      <w:pPr>
        <w:ind w:right="76"/>
        <w:jc w:val="center"/>
        <w:rPr>
          <w:b/>
          <w:sz w:val="23"/>
          <w:szCs w:val="23"/>
        </w:rPr>
      </w:pPr>
      <w:r w:rsidRPr="00645DE2">
        <w:rPr>
          <w:b/>
          <w:sz w:val="23"/>
          <w:szCs w:val="23"/>
        </w:rPr>
        <w:br w:type="page"/>
      </w:r>
    </w:p>
    <w:p w:rsidR="00ED26BE" w:rsidRPr="00645DE2" w:rsidRDefault="00ED26BE" w:rsidP="00ED26BE">
      <w:pPr>
        <w:ind w:right="76"/>
        <w:jc w:val="right"/>
        <w:rPr>
          <w:b/>
          <w:sz w:val="23"/>
          <w:szCs w:val="23"/>
        </w:rPr>
      </w:pPr>
      <w:r w:rsidRPr="00645DE2">
        <w:rPr>
          <w:b/>
          <w:sz w:val="23"/>
          <w:szCs w:val="23"/>
        </w:rPr>
        <w:lastRenderedPageBreak/>
        <w:t>Додаток №1</w:t>
      </w:r>
    </w:p>
    <w:p w:rsidR="00ED26BE" w:rsidRPr="00645DE2" w:rsidRDefault="00ED26BE" w:rsidP="00ED26BE">
      <w:pPr>
        <w:ind w:right="76"/>
        <w:jc w:val="right"/>
        <w:rPr>
          <w:bCs/>
          <w:sz w:val="23"/>
          <w:szCs w:val="23"/>
        </w:rPr>
      </w:pPr>
      <w:r w:rsidRPr="00645DE2">
        <w:rPr>
          <w:bCs/>
          <w:sz w:val="23"/>
          <w:szCs w:val="23"/>
        </w:rPr>
        <w:t xml:space="preserve">до Договору </w:t>
      </w:r>
      <w:r w:rsidR="00F82D17" w:rsidRPr="00645DE2">
        <w:rPr>
          <w:bCs/>
          <w:sz w:val="23"/>
          <w:szCs w:val="23"/>
        </w:rPr>
        <w:t xml:space="preserve">поставки </w:t>
      </w:r>
      <w:r w:rsidRPr="00645DE2">
        <w:rPr>
          <w:bCs/>
          <w:sz w:val="23"/>
          <w:szCs w:val="23"/>
        </w:rPr>
        <w:t xml:space="preserve">№ </w:t>
      </w:r>
      <w:r w:rsidR="00615692">
        <w:rPr>
          <w:b/>
          <w:sz w:val="23"/>
          <w:szCs w:val="23"/>
        </w:rPr>
        <w:t>____</w:t>
      </w:r>
      <w:r w:rsidRPr="00645DE2">
        <w:rPr>
          <w:b/>
          <w:sz w:val="23"/>
          <w:szCs w:val="23"/>
        </w:rPr>
        <w:t xml:space="preserve"> </w:t>
      </w:r>
      <w:r w:rsidRPr="00645DE2">
        <w:rPr>
          <w:sz w:val="23"/>
          <w:szCs w:val="23"/>
        </w:rPr>
        <w:t>від</w:t>
      </w:r>
      <w:r w:rsidRPr="00645DE2">
        <w:rPr>
          <w:b/>
          <w:sz w:val="23"/>
          <w:szCs w:val="23"/>
        </w:rPr>
        <w:t xml:space="preserve"> </w:t>
      </w:r>
      <w:r w:rsidRPr="00645DE2">
        <w:rPr>
          <w:sz w:val="23"/>
          <w:szCs w:val="23"/>
        </w:rPr>
        <w:t>«</w:t>
      </w:r>
      <w:r w:rsidR="00615692">
        <w:rPr>
          <w:sz w:val="23"/>
          <w:szCs w:val="23"/>
          <w:lang w:val="ru-RU"/>
        </w:rPr>
        <w:t>___</w:t>
      </w:r>
      <w:r w:rsidRPr="00645DE2">
        <w:rPr>
          <w:sz w:val="23"/>
          <w:szCs w:val="23"/>
        </w:rPr>
        <w:t xml:space="preserve">» </w:t>
      </w:r>
      <w:r w:rsidR="00615692">
        <w:rPr>
          <w:sz w:val="23"/>
          <w:szCs w:val="23"/>
        </w:rPr>
        <w:t>_______</w:t>
      </w:r>
      <w:r w:rsidRPr="00645DE2">
        <w:rPr>
          <w:sz w:val="23"/>
          <w:szCs w:val="23"/>
        </w:rPr>
        <w:t xml:space="preserve"> 201</w:t>
      </w:r>
      <w:r w:rsidR="00B66BC5">
        <w:rPr>
          <w:sz w:val="23"/>
          <w:szCs w:val="23"/>
        </w:rPr>
        <w:t>8</w:t>
      </w:r>
      <w:r w:rsidRPr="00645DE2">
        <w:rPr>
          <w:sz w:val="23"/>
          <w:szCs w:val="23"/>
        </w:rPr>
        <w:t xml:space="preserve"> р</w:t>
      </w:r>
      <w:r w:rsidRPr="00645DE2">
        <w:rPr>
          <w:bCs/>
          <w:sz w:val="23"/>
          <w:szCs w:val="23"/>
        </w:rPr>
        <w:t>.</w:t>
      </w:r>
    </w:p>
    <w:p w:rsidR="00ED26BE" w:rsidRPr="00645DE2" w:rsidRDefault="00ED26BE" w:rsidP="00ED26BE">
      <w:pPr>
        <w:ind w:right="76"/>
        <w:jc w:val="right"/>
        <w:rPr>
          <w:bCs/>
          <w:sz w:val="23"/>
          <w:szCs w:val="23"/>
        </w:rPr>
      </w:pPr>
    </w:p>
    <w:p w:rsidR="00ED26BE" w:rsidRPr="00645DE2" w:rsidRDefault="00ED26BE" w:rsidP="00ED26BE">
      <w:pPr>
        <w:widowControl w:val="0"/>
        <w:jc w:val="center"/>
        <w:rPr>
          <w:sz w:val="23"/>
          <w:szCs w:val="23"/>
        </w:rPr>
      </w:pPr>
    </w:p>
    <w:p w:rsidR="00ED26BE" w:rsidRPr="00645DE2" w:rsidRDefault="00ED26BE" w:rsidP="00ED26BE">
      <w:pPr>
        <w:widowControl w:val="0"/>
        <w:jc w:val="center"/>
        <w:rPr>
          <w:sz w:val="23"/>
          <w:szCs w:val="23"/>
        </w:rPr>
      </w:pPr>
      <w:r w:rsidRPr="00645DE2">
        <w:rPr>
          <w:sz w:val="23"/>
          <w:szCs w:val="23"/>
        </w:rPr>
        <w:t>СПЕЦИФІКАЦІЯ №1</w:t>
      </w:r>
    </w:p>
    <w:p w:rsidR="00ED26BE" w:rsidRPr="00645DE2" w:rsidRDefault="00ED26BE" w:rsidP="00ED26BE">
      <w:pPr>
        <w:widowControl w:val="0"/>
        <w:jc w:val="right"/>
        <w:rPr>
          <w:sz w:val="23"/>
          <w:szCs w:val="23"/>
        </w:rPr>
      </w:pPr>
      <w:r w:rsidRPr="00645DE2">
        <w:rPr>
          <w:sz w:val="23"/>
          <w:szCs w:val="23"/>
        </w:rPr>
        <w:t>«</w:t>
      </w:r>
      <w:r w:rsidR="00615692">
        <w:rPr>
          <w:sz w:val="23"/>
          <w:szCs w:val="23"/>
          <w:lang w:val="ru-RU"/>
        </w:rPr>
        <w:t>___</w:t>
      </w:r>
      <w:r w:rsidRPr="00645DE2">
        <w:rPr>
          <w:sz w:val="23"/>
          <w:szCs w:val="23"/>
        </w:rPr>
        <w:t xml:space="preserve">» </w:t>
      </w:r>
      <w:r w:rsidR="00615692">
        <w:rPr>
          <w:sz w:val="23"/>
          <w:szCs w:val="23"/>
        </w:rPr>
        <w:t>_________</w:t>
      </w:r>
      <w:r w:rsidRPr="00645DE2">
        <w:rPr>
          <w:sz w:val="23"/>
          <w:szCs w:val="23"/>
        </w:rPr>
        <w:t xml:space="preserve"> 201</w:t>
      </w:r>
      <w:r w:rsidR="00B66BC5">
        <w:rPr>
          <w:sz w:val="23"/>
          <w:szCs w:val="23"/>
        </w:rPr>
        <w:t>8</w:t>
      </w:r>
      <w:r w:rsidRPr="00645DE2">
        <w:rPr>
          <w:sz w:val="23"/>
          <w:szCs w:val="23"/>
        </w:rPr>
        <w:t xml:space="preserve"> року</w:t>
      </w:r>
    </w:p>
    <w:p w:rsidR="00111144" w:rsidRPr="00645DE2" w:rsidRDefault="00111144" w:rsidP="00111144">
      <w:pPr>
        <w:widowControl w:val="0"/>
        <w:jc w:val="right"/>
        <w:rPr>
          <w:sz w:val="23"/>
          <w:szCs w:val="23"/>
        </w:rPr>
      </w:pPr>
    </w:p>
    <w:tbl>
      <w:tblPr>
        <w:tblW w:w="9649" w:type="dxa"/>
        <w:jc w:val="center"/>
        <w:tblInd w:w="-893" w:type="dxa"/>
        <w:tblLayout w:type="fixed"/>
        <w:tblLook w:val="0000" w:firstRow="0" w:lastRow="0" w:firstColumn="0" w:lastColumn="0" w:noHBand="0" w:noVBand="0"/>
      </w:tblPr>
      <w:tblGrid>
        <w:gridCol w:w="564"/>
        <w:gridCol w:w="3934"/>
        <w:gridCol w:w="907"/>
        <w:gridCol w:w="829"/>
        <w:gridCol w:w="562"/>
        <w:gridCol w:w="1444"/>
        <w:gridCol w:w="1409"/>
      </w:tblGrid>
      <w:tr w:rsidR="00035F28" w:rsidRPr="00C511F8" w:rsidTr="0017068E">
        <w:trPr>
          <w:trHeight w:val="20"/>
          <w:tblHeader/>
          <w:jc w:val="center"/>
        </w:trPr>
        <w:tc>
          <w:tcPr>
            <w:tcW w:w="564" w:type="dxa"/>
            <w:tcBorders>
              <w:top w:val="single" w:sz="4" w:space="0" w:color="auto"/>
              <w:left w:val="single" w:sz="4" w:space="0" w:color="auto"/>
              <w:bottom w:val="single" w:sz="4" w:space="0" w:color="auto"/>
              <w:right w:val="single" w:sz="4" w:space="0" w:color="auto"/>
            </w:tcBorders>
            <w:vAlign w:val="center"/>
          </w:tcPr>
          <w:p w:rsidR="00035F28" w:rsidRPr="00C511F8" w:rsidRDefault="00035F28" w:rsidP="0017068E">
            <w:pPr>
              <w:jc w:val="center"/>
              <w:rPr>
                <w:sz w:val="23"/>
                <w:szCs w:val="23"/>
              </w:rPr>
            </w:pPr>
            <w:r w:rsidRPr="00C511F8">
              <w:rPr>
                <w:sz w:val="23"/>
                <w:szCs w:val="23"/>
              </w:rPr>
              <w:t>№</w:t>
            </w:r>
          </w:p>
        </w:tc>
        <w:tc>
          <w:tcPr>
            <w:tcW w:w="4841" w:type="dxa"/>
            <w:gridSpan w:val="2"/>
            <w:tcBorders>
              <w:top w:val="single" w:sz="4" w:space="0" w:color="auto"/>
              <w:left w:val="nil"/>
              <w:bottom w:val="single" w:sz="4" w:space="0" w:color="auto"/>
              <w:right w:val="single" w:sz="4" w:space="0" w:color="auto"/>
            </w:tcBorders>
            <w:vAlign w:val="center"/>
          </w:tcPr>
          <w:p w:rsidR="00035F28" w:rsidRPr="00C511F8" w:rsidRDefault="00035F28" w:rsidP="0017068E">
            <w:pPr>
              <w:jc w:val="center"/>
              <w:rPr>
                <w:sz w:val="23"/>
                <w:szCs w:val="23"/>
              </w:rPr>
            </w:pPr>
            <w:r w:rsidRPr="00C511F8">
              <w:rPr>
                <w:sz w:val="23"/>
                <w:szCs w:val="23"/>
              </w:rPr>
              <w:t>Найменування</w:t>
            </w:r>
          </w:p>
        </w:tc>
        <w:tc>
          <w:tcPr>
            <w:tcW w:w="829" w:type="dxa"/>
            <w:tcBorders>
              <w:top w:val="single" w:sz="4" w:space="0" w:color="auto"/>
              <w:left w:val="nil"/>
              <w:bottom w:val="single" w:sz="4" w:space="0" w:color="auto"/>
              <w:right w:val="single" w:sz="4" w:space="0" w:color="auto"/>
            </w:tcBorders>
            <w:vAlign w:val="center"/>
          </w:tcPr>
          <w:p w:rsidR="00035F28" w:rsidRPr="00C511F8" w:rsidRDefault="00035F28" w:rsidP="0017068E">
            <w:pPr>
              <w:jc w:val="center"/>
              <w:rPr>
                <w:sz w:val="23"/>
                <w:szCs w:val="23"/>
              </w:rPr>
            </w:pPr>
            <w:r w:rsidRPr="00C511F8">
              <w:rPr>
                <w:sz w:val="23"/>
                <w:szCs w:val="23"/>
              </w:rPr>
              <w:t xml:space="preserve">Од. </w:t>
            </w:r>
            <w:proofErr w:type="spellStart"/>
            <w:r w:rsidRPr="00C511F8">
              <w:rPr>
                <w:sz w:val="23"/>
                <w:szCs w:val="23"/>
              </w:rPr>
              <w:t>вим</w:t>
            </w:r>
            <w:proofErr w:type="spellEnd"/>
            <w:r w:rsidRPr="00C511F8">
              <w:rPr>
                <w:sz w:val="23"/>
                <w:szCs w:val="23"/>
              </w:rPr>
              <w:t>.</w:t>
            </w:r>
          </w:p>
        </w:tc>
        <w:tc>
          <w:tcPr>
            <w:tcW w:w="562" w:type="dxa"/>
            <w:tcBorders>
              <w:top w:val="single" w:sz="4" w:space="0" w:color="auto"/>
              <w:left w:val="nil"/>
              <w:bottom w:val="single" w:sz="4" w:space="0" w:color="auto"/>
              <w:right w:val="single" w:sz="4" w:space="0" w:color="auto"/>
            </w:tcBorders>
            <w:vAlign w:val="center"/>
          </w:tcPr>
          <w:p w:rsidR="00035F28" w:rsidRPr="00C511F8" w:rsidRDefault="00035F28" w:rsidP="0017068E">
            <w:pPr>
              <w:jc w:val="center"/>
              <w:rPr>
                <w:sz w:val="23"/>
                <w:szCs w:val="23"/>
              </w:rPr>
            </w:pPr>
            <w:r w:rsidRPr="00C511F8">
              <w:rPr>
                <w:sz w:val="23"/>
                <w:szCs w:val="23"/>
              </w:rPr>
              <w:t xml:space="preserve">К- </w:t>
            </w:r>
            <w:proofErr w:type="spellStart"/>
            <w:r w:rsidRPr="00C511F8">
              <w:rPr>
                <w:sz w:val="23"/>
                <w:szCs w:val="23"/>
              </w:rPr>
              <w:t>ть</w:t>
            </w:r>
            <w:proofErr w:type="spellEnd"/>
          </w:p>
        </w:tc>
        <w:tc>
          <w:tcPr>
            <w:tcW w:w="1444" w:type="dxa"/>
            <w:tcBorders>
              <w:top w:val="single" w:sz="4" w:space="0" w:color="auto"/>
              <w:left w:val="nil"/>
              <w:bottom w:val="single" w:sz="4" w:space="0" w:color="auto"/>
              <w:right w:val="single" w:sz="4" w:space="0" w:color="auto"/>
            </w:tcBorders>
            <w:vAlign w:val="center"/>
          </w:tcPr>
          <w:p w:rsidR="00035F28" w:rsidRPr="00C511F8" w:rsidRDefault="00035F28" w:rsidP="0017068E">
            <w:pPr>
              <w:jc w:val="center"/>
              <w:rPr>
                <w:sz w:val="23"/>
                <w:szCs w:val="23"/>
              </w:rPr>
            </w:pPr>
            <w:r w:rsidRPr="00C511F8">
              <w:rPr>
                <w:sz w:val="23"/>
                <w:szCs w:val="23"/>
              </w:rPr>
              <w:t>Ціна без ПДВ, грн.</w:t>
            </w:r>
          </w:p>
        </w:tc>
        <w:tc>
          <w:tcPr>
            <w:tcW w:w="1409" w:type="dxa"/>
            <w:tcBorders>
              <w:top w:val="single" w:sz="4" w:space="0" w:color="auto"/>
              <w:left w:val="nil"/>
              <w:bottom w:val="single" w:sz="4" w:space="0" w:color="auto"/>
              <w:right w:val="single" w:sz="4" w:space="0" w:color="auto"/>
            </w:tcBorders>
            <w:vAlign w:val="center"/>
          </w:tcPr>
          <w:p w:rsidR="00035F28" w:rsidRPr="00C511F8" w:rsidRDefault="00035F28" w:rsidP="0017068E">
            <w:pPr>
              <w:jc w:val="center"/>
              <w:rPr>
                <w:sz w:val="23"/>
                <w:szCs w:val="23"/>
              </w:rPr>
            </w:pPr>
            <w:r w:rsidRPr="00C511F8">
              <w:rPr>
                <w:sz w:val="23"/>
                <w:szCs w:val="23"/>
              </w:rPr>
              <w:t>Сума без ПДВ, грн.</w:t>
            </w: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rPr>
            </w:pPr>
            <w:r w:rsidRPr="00C511F8">
              <w:rPr>
                <w:color w:val="000000"/>
                <w:sz w:val="23"/>
                <w:szCs w:val="23"/>
              </w:rPr>
              <w:t>1</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rPr>
            </w:pPr>
            <w:r w:rsidRPr="00C511F8">
              <w:rPr>
                <w:color w:val="000000"/>
                <w:sz w:val="23"/>
                <w:szCs w:val="23"/>
              </w:rPr>
              <w:t>2</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lang w:val="ru-RU"/>
              </w:rPr>
            </w:pPr>
            <w:r w:rsidRPr="00C511F8">
              <w:rPr>
                <w:color w:val="000000"/>
                <w:sz w:val="23"/>
                <w:szCs w:val="23"/>
                <w:lang w:val="ru-RU"/>
              </w:rPr>
              <w:t>3</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lang w:val="ru-RU"/>
              </w:rPr>
            </w:pPr>
            <w:r w:rsidRPr="00C511F8">
              <w:rPr>
                <w:color w:val="000000"/>
                <w:sz w:val="23"/>
                <w:szCs w:val="23"/>
                <w:lang w:val="ru-RU"/>
              </w:rPr>
              <w:t>4</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lang w:val="ru-RU"/>
              </w:rPr>
            </w:pPr>
            <w:r w:rsidRPr="00C511F8">
              <w:rPr>
                <w:color w:val="000000"/>
                <w:sz w:val="23"/>
                <w:szCs w:val="23"/>
                <w:lang w:val="ru-RU"/>
              </w:rPr>
              <w:t>5</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lang w:val="ru-RU"/>
              </w:rPr>
            </w:pPr>
            <w:r w:rsidRPr="00C511F8">
              <w:rPr>
                <w:color w:val="000000"/>
                <w:sz w:val="23"/>
                <w:szCs w:val="23"/>
                <w:lang w:val="ru-RU"/>
              </w:rPr>
              <w:t>6</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lang w:val="ru-RU"/>
              </w:rPr>
            </w:pPr>
            <w:r w:rsidRPr="00C511F8">
              <w:rPr>
                <w:color w:val="000000"/>
                <w:sz w:val="23"/>
                <w:szCs w:val="23"/>
                <w:lang w:val="ru-RU"/>
              </w:rPr>
              <w:t>7</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lang w:val="ru-RU"/>
              </w:rPr>
            </w:pPr>
            <w:r w:rsidRPr="00C511F8">
              <w:rPr>
                <w:color w:val="000000"/>
                <w:sz w:val="23"/>
                <w:szCs w:val="23"/>
                <w:lang w:val="ru-RU"/>
              </w:rPr>
              <w:t>8</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lang w:val="ru-RU"/>
              </w:rPr>
            </w:pPr>
            <w:r w:rsidRPr="00C511F8">
              <w:rPr>
                <w:color w:val="000000"/>
                <w:sz w:val="23"/>
                <w:szCs w:val="23"/>
                <w:lang w:val="ru-RU"/>
              </w:rPr>
              <w:t>9</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lang w:val="ru-RU"/>
              </w:rPr>
            </w:pPr>
            <w:r w:rsidRPr="00C511F8">
              <w:rPr>
                <w:color w:val="000000"/>
                <w:sz w:val="23"/>
                <w:szCs w:val="23"/>
                <w:lang w:val="ru-RU"/>
              </w:rPr>
              <w:t>10</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lang w:val="ru-RU"/>
              </w:rPr>
            </w:pPr>
            <w:r w:rsidRPr="00C511F8">
              <w:rPr>
                <w:color w:val="000000"/>
                <w:sz w:val="23"/>
                <w:szCs w:val="23"/>
                <w:lang w:val="ru-RU"/>
              </w:rPr>
              <w:t>11</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lang w:val="ru-RU"/>
              </w:rPr>
            </w:pPr>
            <w:r w:rsidRPr="00C511F8">
              <w:rPr>
                <w:color w:val="000000"/>
                <w:sz w:val="23"/>
                <w:szCs w:val="23"/>
                <w:lang w:val="ru-RU"/>
              </w:rPr>
              <w:t>12</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lang w:val="ru-RU"/>
              </w:rPr>
            </w:pPr>
            <w:r w:rsidRPr="00C511F8">
              <w:rPr>
                <w:color w:val="000000"/>
                <w:sz w:val="23"/>
                <w:szCs w:val="23"/>
                <w:lang w:val="ru-RU"/>
              </w:rPr>
              <w:t>13</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single" w:sz="4" w:space="0" w:color="auto"/>
              <w:bottom w:val="single" w:sz="4" w:space="0" w:color="auto"/>
              <w:right w:val="single" w:sz="4" w:space="0" w:color="auto"/>
            </w:tcBorders>
            <w:vAlign w:val="center"/>
          </w:tcPr>
          <w:p w:rsidR="003A38B2" w:rsidRPr="00C511F8" w:rsidRDefault="003A38B2" w:rsidP="0017068E">
            <w:pPr>
              <w:jc w:val="center"/>
              <w:rPr>
                <w:color w:val="000000"/>
                <w:sz w:val="23"/>
                <w:szCs w:val="23"/>
                <w:lang w:val="ru-RU"/>
              </w:rPr>
            </w:pPr>
            <w:r w:rsidRPr="00C511F8">
              <w:rPr>
                <w:color w:val="000000"/>
                <w:sz w:val="23"/>
                <w:szCs w:val="23"/>
                <w:lang w:val="ru-RU"/>
              </w:rPr>
              <w:t>14</w:t>
            </w:r>
          </w:p>
        </w:tc>
        <w:tc>
          <w:tcPr>
            <w:tcW w:w="4841" w:type="dxa"/>
            <w:gridSpan w:val="2"/>
            <w:tcBorders>
              <w:top w:val="single" w:sz="4" w:space="0" w:color="auto"/>
              <w:left w:val="nil"/>
              <w:bottom w:val="single" w:sz="4" w:space="0" w:color="auto"/>
              <w:right w:val="single" w:sz="4" w:space="0" w:color="auto"/>
            </w:tcBorders>
            <w:vAlign w:val="center"/>
          </w:tcPr>
          <w:p w:rsidR="003A38B2" w:rsidRPr="00C511F8" w:rsidRDefault="003A38B2" w:rsidP="0017068E">
            <w:pPr>
              <w:rPr>
                <w:color w:val="000000"/>
                <w:szCs w:val="22"/>
              </w:rPr>
            </w:pPr>
          </w:p>
        </w:tc>
        <w:tc>
          <w:tcPr>
            <w:tcW w:w="829"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562" w:type="dxa"/>
            <w:tcBorders>
              <w:top w:val="nil"/>
              <w:left w:val="nil"/>
              <w:bottom w:val="single" w:sz="4" w:space="0" w:color="auto"/>
              <w:right w:val="single" w:sz="4" w:space="0" w:color="auto"/>
            </w:tcBorders>
            <w:vAlign w:val="center"/>
          </w:tcPr>
          <w:p w:rsidR="003A38B2" w:rsidRPr="00C511F8" w:rsidRDefault="003A38B2" w:rsidP="0017068E">
            <w:pPr>
              <w:jc w:val="center"/>
              <w:rPr>
                <w:color w:val="000000"/>
                <w:sz w:val="23"/>
                <w:szCs w:val="23"/>
              </w:rPr>
            </w:pPr>
          </w:p>
        </w:tc>
        <w:tc>
          <w:tcPr>
            <w:tcW w:w="1444"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c>
          <w:tcPr>
            <w:tcW w:w="1409" w:type="dxa"/>
            <w:tcBorders>
              <w:top w:val="nil"/>
              <w:left w:val="nil"/>
              <w:bottom w:val="single" w:sz="4" w:space="0" w:color="auto"/>
              <w:right w:val="single" w:sz="4" w:space="0" w:color="auto"/>
            </w:tcBorders>
            <w:vAlign w:val="center"/>
          </w:tcPr>
          <w:p w:rsidR="003A38B2" w:rsidRDefault="003A38B2" w:rsidP="003A38B2">
            <w:pPr>
              <w:jc w:val="center"/>
              <w:rPr>
                <w:sz w:val="24"/>
                <w:szCs w:val="24"/>
              </w:rPr>
            </w:pPr>
          </w:p>
        </w:tc>
      </w:tr>
      <w:tr w:rsidR="003A38B2" w:rsidRPr="00C511F8" w:rsidTr="0017068E">
        <w:trPr>
          <w:trHeight w:val="20"/>
          <w:jc w:val="center"/>
        </w:trPr>
        <w:tc>
          <w:tcPr>
            <w:tcW w:w="564" w:type="dxa"/>
            <w:tcBorders>
              <w:top w:val="nil"/>
              <w:left w:val="nil"/>
              <w:bottom w:val="nil"/>
              <w:right w:val="nil"/>
            </w:tcBorders>
            <w:noWrap/>
            <w:vAlign w:val="center"/>
          </w:tcPr>
          <w:p w:rsidR="003A38B2" w:rsidRPr="00C511F8" w:rsidRDefault="003A38B2" w:rsidP="0017068E">
            <w:pPr>
              <w:jc w:val="center"/>
              <w:rPr>
                <w:sz w:val="23"/>
                <w:szCs w:val="23"/>
              </w:rPr>
            </w:pPr>
          </w:p>
        </w:tc>
        <w:tc>
          <w:tcPr>
            <w:tcW w:w="3934" w:type="dxa"/>
            <w:tcBorders>
              <w:top w:val="nil"/>
              <w:left w:val="nil"/>
              <w:bottom w:val="nil"/>
              <w:right w:val="nil"/>
            </w:tcBorders>
            <w:noWrap/>
            <w:vAlign w:val="center"/>
          </w:tcPr>
          <w:p w:rsidR="003A38B2" w:rsidRPr="00C511F8" w:rsidRDefault="003A38B2" w:rsidP="0017068E">
            <w:pPr>
              <w:jc w:val="center"/>
              <w:rPr>
                <w:sz w:val="23"/>
                <w:szCs w:val="23"/>
              </w:rPr>
            </w:pPr>
          </w:p>
        </w:tc>
        <w:tc>
          <w:tcPr>
            <w:tcW w:w="1736" w:type="dxa"/>
            <w:gridSpan w:val="2"/>
            <w:tcBorders>
              <w:top w:val="single" w:sz="4" w:space="0" w:color="auto"/>
              <w:left w:val="nil"/>
              <w:bottom w:val="nil"/>
              <w:right w:val="nil"/>
            </w:tcBorders>
            <w:noWrap/>
            <w:vAlign w:val="center"/>
          </w:tcPr>
          <w:p w:rsidR="003A38B2" w:rsidRPr="00C511F8" w:rsidRDefault="003A38B2" w:rsidP="0017068E">
            <w:pPr>
              <w:jc w:val="center"/>
              <w:rPr>
                <w:sz w:val="23"/>
                <w:szCs w:val="23"/>
              </w:rPr>
            </w:pPr>
          </w:p>
        </w:tc>
        <w:tc>
          <w:tcPr>
            <w:tcW w:w="2006" w:type="dxa"/>
            <w:gridSpan w:val="2"/>
            <w:tcBorders>
              <w:top w:val="nil"/>
              <w:left w:val="single" w:sz="4" w:space="0" w:color="auto"/>
              <w:bottom w:val="single" w:sz="4" w:space="0" w:color="auto"/>
              <w:right w:val="single" w:sz="4" w:space="0" w:color="auto"/>
            </w:tcBorders>
            <w:noWrap/>
            <w:vAlign w:val="center"/>
          </w:tcPr>
          <w:p w:rsidR="003A38B2" w:rsidRPr="00C511F8" w:rsidRDefault="003A38B2" w:rsidP="0017068E">
            <w:pPr>
              <w:jc w:val="center"/>
              <w:rPr>
                <w:sz w:val="23"/>
                <w:szCs w:val="23"/>
              </w:rPr>
            </w:pPr>
            <w:r w:rsidRPr="00C511F8">
              <w:rPr>
                <w:sz w:val="23"/>
                <w:szCs w:val="23"/>
              </w:rPr>
              <w:t>Сума без ПДВ</w:t>
            </w:r>
          </w:p>
        </w:tc>
        <w:tc>
          <w:tcPr>
            <w:tcW w:w="1409" w:type="dxa"/>
            <w:tcBorders>
              <w:top w:val="single" w:sz="4" w:space="0" w:color="auto"/>
              <w:left w:val="nil"/>
              <w:bottom w:val="single" w:sz="4" w:space="0" w:color="auto"/>
              <w:right w:val="single" w:sz="4" w:space="0" w:color="auto"/>
            </w:tcBorders>
            <w:noWrap/>
            <w:vAlign w:val="center"/>
          </w:tcPr>
          <w:p w:rsidR="003A38B2" w:rsidRDefault="003A38B2" w:rsidP="003A38B2">
            <w:pPr>
              <w:jc w:val="center"/>
              <w:rPr>
                <w:b/>
                <w:bCs/>
                <w:color w:val="000000"/>
                <w:sz w:val="24"/>
                <w:szCs w:val="24"/>
              </w:rPr>
            </w:pPr>
          </w:p>
        </w:tc>
      </w:tr>
      <w:tr w:rsidR="003A38B2" w:rsidRPr="00C511F8" w:rsidTr="0017068E">
        <w:trPr>
          <w:trHeight w:val="20"/>
          <w:jc w:val="center"/>
        </w:trPr>
        <w:tc>
          <w:tcPr>
            <w:tcW w:w="564" w:type="dxa"/>
            <w:tcBorders>
              <w:top w:val="nil"/>
              <w:left w:val="nil"/>
              <w:bottom w:val="nil"/>
              <w:right w:val="nil"/>
            </w:tcBorders>
            <w:noWrap/>
            <w:vAlign w:val="center"/>
          </w:tcPr>
          <w:p w:rsidR="003A38B2" w:rsidRPr="00C511F8" w:rsidRDefault="003A38B2" w:rsidP="0017068E">
            <w:pPr>
              <w:jc w:val="center"/>
              <w:rPr>
                <w:sz w:val="23"/>
                <w:szCs w:val="23"/>
              </w:rPr>
            </w:pPr>
          </w:p>
        </w:tc>
        <w:tc>
          <w:tcPr>
            <w:tcW w:w="3934" w:type="dxa"/>
            <w:tcBorders>
              <w:top w:val="nil"/>
              <w:left w:val="nil"/>
              <w:bottom w:val="nil"/>
              <w:right w:val="nil"/>
            </w:tcBorders>
            <w:noWrap/>
            <w:vAlign w:val="center"/>
          </w:tcPr>
          <w:p w:rsidR="003A38B2" w:rsidRPr="00C511F8" w:rsidRDefault="003A38B2" w:rsidP="0017068E">
            <w:pPr>
              <w:jc w:val="center"/>
              <w:rPr>
                <w:sz w:val="23"/>
                <w:szCs w:val="23"/>
              </w:rPr>
            </w:pPr>
          </w:p>
        </w:tc>
        <w:tc>
          <w:tcPr>
            <w:tcW w:w="1736" w:type="dxa"/>
            <w:gridSpan w:val="2"/>
            <w:tcBorders>
              <w:top w:val="nil"/>
              <w:left w:val="nil"/>
              <w:bottom w:val="nil"/>
              <w:right w:val="nil"/>
            </w:tcBorders>
            <w:noWrap/>
            <w:vAlign w:val="center"/>
          </w:tcPr>
          <w:p w:rsidR="003A38B2" w:rsidRPr="00C511F8" w:rsidRDefault="003A38B2" w:rsidP="0017068E">
            <w:pPr>
              <w:jc w:val="center"/>
              <w:rPr>
                <w:sz w:val="23"/>
                <w:szCs w:val="23"/>
              </w:rPr>
            </w:pPr>
          </w:p>
        </w:tc>
        <w:tc>
          <w:tcPr>
            <w:tcW w:w="2006" w:type="dxa"/>
            <w:gridSpan w:val="2"/>
            <w:tcBorders>
              <w:top w:val="nil"/>
              <w:left w:val="single" w:sz="4" w:space="0" w:color="auto"/>
              <w:bottom w:val="single" w:sz="4" w:space="0" w:color="auto"/>
              <w:right w:val="single" w:sz="4" w:space="0" w:color="auto"/>
            </w:tcBorders>
            <w:noWrap/>
            <w:vAlign w:val="center"/>
          </w:tcPr>
          <w:p w:rsidR="003A38B2" w:rsidRPr="00C511F8" w:rsidRDefault="003A38B2" w:rsidP="0017068E">
            <w:pPr>
              <w:jc w:val="center"/>
              <w:rPr>
                <w:sz w:val="23"/>
                <w:szCs w:val="23"/>
              </w:rPr>
            </w:pPr>
            <w:r w:rsidRPr="00C511F8">
              <w:rPr>
                <w:sz w:val="23"/>
                <w:szCs w:val="23"/>
              </w:rPr>
              <w:t>ПДВ</w:t>
            </w:r>
          </w:p>
        </w:tc>
        <w:tc>
          <w:tcPr>
            <w:tcW w:w="1409" w:type="dxa"/>
            <w:tcBorders>
              <w:top w:val="single" w:sz="4" w:space="0" w:color="auto"/>
              <w:left w:val="nil"/>
              <w:bottom w:val="single" w:sz="4" w:space="0" w:color="auto"/>
              <w:right w:val="single" w:sz="4" w:space="0" w:color="auto"/>
            </w:tcBorders>
            <w:noWrap/>
            <w:vAlign w:val="center"/>
          </w:tcPr>
          <w:p w:rsidR="003A38B2" w:rsidRPr="003A38B2" w:rsidRDefault="003A38B2" w:rsidP="003A38B2">
            <w:pPr>
              <w:jc w:val="center"/>
              <w:rPr>
                <w:b/>
                <w:bCs/>
                <w:color w:val="000000"/>
                <w:sz w:val="24"/>
                <w:szCs w:val="24"/>
                <w:lang w:val="ru-RU"/>
              </w:rPr>
            </w:pPr>
          </w:p>
        </w:tc>
      </w:tr>
      <w:tr w:rsidR="003A38B2" w:rsidRPr="00C511F8" w:rsidTr="0017068E">
        <w:trPr>
          <w:trHeight w:val="20"/>
          <w:jc w:val="center"/>
        </w:trPr>
        <w:tc>
          <w:tcPr>
            <w:tcW w:w="564" w:type="dxa"/>
            <w:tcBorders>
              <w:top w:val="nil"/>
              <w:left w:val="nil"/>
              <w:bottom w:val="nil"/>
              <w:right w:val="nil"/>
            </w:tcBorders>
            <w:noWrap/>
            <w:vAlign w:val="center"/>
          </w:tcPr>
          <w:p w:rsidR="003A38B2" w:rsidRPr="00C511F8" w:rsidRDefault="003A38B2" w:rsidP="0017068E">
            <w:pPr>
              <w:jc w:val="center"/>
              <w:rPr>
                <w:sz w:val="23"/>
                <w:szCs w:val="23"/>
              </w:rPr>
            </w:pPr>
          </w:p>
        </w:tc>
        <w:tc>
          <w:tcPr>
            <w:tcW w:w="3934" w:type="dxa"/>
            <w:tcBorders>
              <w:top w:val="nil"/>
              <w:left w:val="nil"/>
              <w:bottom w:val="nil"/>
              <w:right w:val="nil"/>
            </w:tcBorders>
            <w:noWrap/>
            <w:vAlign w:val="center"/>
          </w:tcPr>
          <w:p w:rsidR="003A38B2" w:rsidRPr="00C511F8" w:rsidRDefault="003A38B2" w:rsidP="0017068E">
            <w:pPr>
              <w:jc w:val="center"/>
              <w:rPr>
                <w:sz w:val="23"/>
                <w:szCs w:val="23"/>
              </w:rPr>
            </w:pPr>
          </w:p>
        </w:tc>
        <w:tc>
          <w:tcPr>
            <w:tcW w:w="1736" w:type="dxa"/>
            <w:gridSpan w:val="2"/>
            <w:tcBorders>
              <w:top w:val="nil"/>
              <w:left w:val="nil"/>
              <w:bottom w:val="nil"/>
              <w:right w:val="nil"/>
            </w:tcBorders>
            <w:noWrap/>
            <w:vAlign w:val="center"/>
          </w:tcPr>
          <w:p w:rsidR="003A38B2" w:rsidRPr="00C511F8" w:rsidRDefault="003A38B2" w:rsidP="0017068E">
            <w:pPr>
              <w:jc w:val="center"/>
              <w:rPr>
                <w:sz w:val="23"/>
                <w:szCs w:val="23"/>
              </w:rPr>
            </w:pPr>
          </w:p>
        </w:tc>
        <w:tc>
          <w:tcPr>
            <w:tcW w:w="2006" w:type="dxa"/>
            <w:gridSpan w:val="2"/>
            <w:tcBorders>
              <w:top w:val="single" w:sz="4" w:space="0" w:color="auto"/>
              <w:left w:val="single" w:sz="4" w:space="0" w:color="auto"/>
              <w:bottom w:val="single" w:sz="4" w:space="0" w:color="auto"/>
              <w:right w:val="single" w:sz="4" w:space="0" w:color="000000"/>
            </w:tcBorders>
            <w:noWrap/>
            <w:vAlign w:val="center"/>
          </w:tcPr>
          <w:p w:rsidR="003A38B2" w:rsidRPr="00C511F8" w:rsidRDefault="003A38B2" w:rsidP="0017068E">
            <w:pPr>
              <w:jc w:val="center"/>
              <w:rPr>
                <w:sz w:val="23"/>
                <w:szCs w:val="23"/>
              </w:rPr>
            </w:pPr>
            <w:r w:rsidRPr="00C511F8">
              <w:rPr>
                <w:sz w:val="23"/>
                <w:szCs w:val="23"/>
              </w:rPr>
              <w:t>Сума з ПДВ</w:t>
            </w:r>
          </w:p>
        </w:tc>
        <w:tc>
          <w:tcPr>
            <w:tcW w:w="1409" w:type="dxa"/>
            <w:tcBorders>
              <w:top w:val="single" w:sz="4" w:space="0" w:color="auto"/>
              <w:left w:val="nil"/>
              <w:bottom w:val="single" w:sz="4" w:space="0" w:color="auto"/>
              <w:right w:val="single" w:sz="4" w:space="0" w:color="auto"/>
            </w:tcBorders>
            <w:noWrap/>
            <w:vAlign w:val="center"/>
          </w:tcPr>
          <w:p w:rsidR="003A38B2" w:rsidRDefault="003A38B2" w:rsidP="003A38B2">
            <w:pPr>
              <w:jc w:val="center"/>
              <w:rPr>
                <w:b/>
                <w:bCs/>
                <w:color w:val="000000"/>
                <w:sz w:val="24"/>
                <w:szCs w:val="24"/>
              </w:rPr>
            </w:pPr>
          </w:p>
        </w:tc>
      </w:tr>
    </w:tbl>
    <w:p w:rsidR="00111144" w:rsidRPr="00645DE2" w:rsidRDefault="00111144" w:rsidP="00111144">
      <w:pPr>
        <w:jc w:val="both"/>
        <w:rPr>
          <w:sz w:val="23"/>
          <w:szCs w:val="23"/>
        </w:rPr>
      </w:pPr>
    </w:p>
    <w:p w:rsidR="00111144" w:rsidRPr="00035F28" w:rsidRDefault="00111144" w:rsidP="00111144">
      <w:pPr>
        <w:widowControl w:val="0"/>
        <w:jc w:val="both"/>
        <w:rPr>
          <w:sz w:val="23"/>
          <w:szCs w:val="23"/>
        </w:rPr>
      </w:pPr>
      <w:r w:rsidRPr="00035F28">
        <w:rPr>
          <w:sz w:val="23"/>
          <w:szCs w:val="23"/>
        </w:rPr>
        <w:t>Базисна умова поставки – DDP.</w:t>
      </w:r>
    </w:p>
    <w:p w:rsidR="00111144" w:rsidRPr="00035F28" w:rsidRDefault="00111144" w:rsidP="00111144">
      <w:pPr>
        <w:widowControl w:val="0"/>
        <w:rPr>
          <w:sz w:val="23"/>
          <w:szCs w:val="23"/>
        </w:rPr>
      </w:pPr>
      <w:r w:rsidRPr="00035F28">
        <w:rPr>
          <w:sz w:val="23"/>
          <w:szCs w:val="23"/>
        </w:rPr>
        <w:t xml:space="preserve">Місце поставки: </w:t>
      </w:r>
      <w:r w:rsidR="00615692">
        <w:rPr>
          <w:color w:val="000000"/>
          <w:spacing w:val="-3"/>
          <w:sz w:val="23"/>
          <w:szCs w:val="23"/>
        </w:rPr>
        <w:t>________________________</w:t>
      </w:r>
      <w:r w:rsidRPr="00035F28">
        <w:rPr>
          <w:sz w:val="23"/>
          <w:szCs w:val="23"/>
        </w:rPr>
        <w:t xml:space="preserve">. </w:t>
      </w:r>
    </w:p>
    <w:p w:rsidR="00ED26BE" w:rsidRPr="00645DE2" w:rsidRDefault="00ED26BE" w:rsidP="00ED26BE">
      <w:pPr>
        <w:ind w:firstLine="708"/>
        <w:jc w:val="both"/>
        <w:rPr>
          <w:sz w:val="23"/>
          <w:szCs w:val="23"/>
        </w:rPr>
      </w:pPr>
    </w:p>
    <w:tbl>
      <w:tblPr>
        <w:tblpPr w:leftFromText="180" w:rightFromText="180" w:vertAnchor="text" w:horzAnchor="margin" w:tblpXSpec="center" w:tblpY="124"/>
        <w:tblW w:w="10006" w:type="dxa"/>
        <w:tblLook w:val="0000" w:firstRow="0" w:lastRow="0" w:firstColumn="0" w:lastColumn="0" w:noHBand="0" w:noVBand="0"/>
      </w:tblPr>
      <w:tblGrid>
        <w:gridCol w:w="4643"/>
        <w:gridCol w:w="5363"/>
      </w:tblGrid>
      <w:tr w:rsidR="002536A2" w:rsidRPr="001D476F" w:rsidTr="00E87606">
        <w:trPr>
          <w:trHeight w:val="85"/>
        </w:trPr>
        <w:tc>
          <w:tcPr>
            <w:tcW w:w="4643" w:type="dxa"/>
            <w:vAlign w:val="center"/>
          </w:tcPr>
          <w:p w:rsidR="002536A2" w:rsidRPr="001D476F" w:rsidRDefault="002536A2" w:rsidP="00E87606">
            <w:pPr>
              <w:contextualSpacing/>
              <w:jc w:val="both"/>
              <w:rPr>
                <w:b/>
                <w:sz w:val="23"/>
                <w:szCs w:val="23"/>
              </w:rPr>
            </w:pPr>
            <w:r w:rsidRPr="001D476F">
              <w:rPr>
                <w:b/>
                <w:sz w:val="23"/>
                <w:szCs w:val="23"/>
              </w:rPr>
              <w:t>Покупець:</w:t>
            </w:r>
          </w:p>
        </w:tc>
        <w:tc>
          <w:tcPr>
            <w:tcW w:w="5363" w:type="dxa"/>
            <w:vAlign w:val="center"/>
          </w:tcPr>
          <w:p w:rsidR="002536A2" w:rsidRPr="001D476F" w:rsidRDefault="002536A2" w:rsidP="00E87606">
            <w:pPr>
              <w:contextualSpacing/>
              <w:jc w:val="both"/>
              <w:rPr>
                <w:b/>
                <w:sz w:val="23"/>
                <w:szCs w:val="23"/>
              </w:rPr>
            </w:pPr>
            <w:r w:rsidRPr="001D476F">
              <w:rPr>
                <w:b/>
                <w:sz w:val="23"/>
                <w:szCs w:val="23"/>
              </w:rPr>
              <w:t>Постачальник:</w:t>
            </w:r>
          </w:p>
        </w:tc>
      </w:tr>
      <w:tr w:rsidR="002536A2" w:rsidRPr="001D476F" w:rsidTr="00E87606">
        <w:trPr>
          <w:trHeight w:val="156"/>
        </w:trPr>
        <w:tc>
          <w:tcPr>
            <w:tcW w:w="4643" w:type="dxa"/>
            <w:vAlign w:val="center"/>
          </w:tcPr>
          <w:p w:rsidR="002536A2" w:rsidRPr="001D476F" w:rsidRDefault="002536A2" w:rsidP="00E87606">
            <w:pPr>
              <w:jc w:val="both"/>
              <w:rPr>
                <w:b/>
                <w:color w:val="000000"/>
                <w:sz w:val="23"/>
                <w:szCs w:val="23"/>
              </w:rPr>
            </w:pPr>
            <w:bookmarkStart w:id="0" w:name="_GoBack"/>
            <w:bookmarkEnd w:id="0"/>
          </w:p>
        </w:tc>
        <w:tc>
          <w:tcPr>
            <w:tcW w:w="5363" w:type="dxa"/>
            <w:vAlign w:val="center"/>
          </w:tcPr>
          <w:p w:rsidR="002536A2" w:rsidRPr="001D476F" w:rsidRDefault="002536A2" w:rsidP="00E87606">
            <w:pPr>
              <w:rPr>
                <w:b/>
                <w:sz w:val="23"/>
                <w:szCs w:val="23"/>
              </w:rPr>
            </w:pPr>
          </w:p>
        </w:tc>
      </w:tr>
      <w:tr w:rsidR="002536A2" w:rsidRPr="001D476F" w:rsidTr="00E87606">
        <w:trPr>
          <w:trHeight w:val="873"/>
        </w:trPr>
        <w:tc>
          <w:tcPr>
            <w:tcW w:w="4643" w:type="dxa"/>
            <w:vAlign w:val="center"/>
          </w:tcPr>
          <w:p w:rsidR="002536A2" w:rsidRPr="001D476F" w:rsidRDefault="002536A2" w:rsidP="00E87606">
            <w:pPr>
              <w:contextualSpacing/>
              <w:jc w:val="both"/>
              <w:rPr>
                <w:b/>
                <w:sz w:val="23"/>
                <w:szCs w:val="23"/>
              </w:rPr>
            </w:pPr>
          </w:p>
        </w:tc>
        <w:tc>
          <w:tcPr>
            <w:tcW w:w="5363" w:type="dxa"/>
            <w:vAlign w:val="center"/>
          </w:tcPr>
          <w:p w:rsidR="002536A2" w:rsidRPr="001D476F" w:rsidRDefault="002536A2" w:rsidP="00E87606">
            <w:pPr>
              <w:rPr>
                <w:sz w:val="23"/>
                <w:szCs w:val="23"/>
              </w:rPr>
            </w:pPr>
          </w:p>
        </w:tc>
      </w:tr>
      <w:tr w:rsidR="002536A2" w:rsidRPr="00A559A3" w:rsidTr="00E87606">
        <w:trPr>
          <w:trHeight w:val="873"/>
        </w:trPr>
        <w:tc>
          <w:tcPr>
            <w:tcW w:w="4643" w:type="dxa"/>
            <w:vAlign w:val="center"/>
          </w:tcPr>
          <w:p w:rsidR="002536A2" w:rsidRPr="001D476F" w:rsidRDefault="002536A2" w:rsidP="00E87606">
            <w:pPr>
              <w:contextualSpacing/>
              <w:jc w:val="both"/>
              <w:rPr>
                <w:sz w:val="23"/>
                <w:szCs w:val="23"/>
              </w:rPr>
            </w:pPr>
          </w:p>
        </w:tc>
        <w:tc>
          <w:tcPr>
            <w:tcW w:w="5363" w:type="dxa"/>
            <w:vAlign w:val="center"/>
          </w:tcPr>
          <w:p w:rsidR="002536A2" w:rsidRPr="001D476F" w:rsidRDefault="002536A2" w:rsidP="00E87606">
            <w:pPr>
              <w:rPr>
                <w:sz w:val="23"/>
                <w:szCs w:val="23"/>
              </w:rPr>
            </w:pPr>
          </w:p>
        </w:tc>
      </w:tr>
    </w:tbl>
    <w:p w:rsidR="004A231F" w:rsidRPr="000912E9" w:rsidRDefault="004A231F" w:rsidP="00BF5B06">
      <w:pPr>
        <w:ind w:right="76"/>
        <w:jc w:val="right"/>
        <w:rPr>
          <w:b/>
          <w:sz w:val="23"/>
          <w:szCs w:val="23"/>
        </w:rPr>
      </w:pPr>
    </w:p>
    <w:sectPr w:rsidR="004A231F" w:rsidRPr="000912E9" w:rsidSect="00521369">
      <w:footerReference w:type="default" r:id="rId9"/>
      <w:pgSz w:w="11906" w:h="16838"/>
      <w:pgMar w:top="568" w:right="707" w:bottom="284" w:left="1260" w:header="708" w:footer="1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9F" w:rsidRDefault="0004319F" w:rsidP="00AA6F44">
      <w:r>
        <w:separator/>
      </w:r>
    </w:p>
  </w:endnote>
  <w:endnote w:type="continuationSeparator" w:id="0">
    <w:p w:rsidR="0004319F" w:rsidRDefault="0004319F" w:rsidP="00AA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44" w:rsidRPr="00AA6F44" w:rsidRDefault="00AA6F44">
    <w:pPr>
      <w:pStyle w:val="af7"/>
      <w:jc w:val="center"/>
      <w:rPr>
        <w:szCs w:val="22"/>
      </w:rPr>
    </w:pPr>
  </w:p>
  <w:p w:rsidR="00AA6F44" w:rsidRDefault="00AA6F4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9F" w:rsidRDefault="0004319F" w:rsidP="00AA6F44">
      <w:r>
        <w:separator/>
      </w:r>
    </w:p>
  </w:footnote>
  <w:footnote w:type="continuationSeparator" w:id="0">
    <w:p w:rsidR="0004319F" w:rsidRDefault="0004319F" w:rsidP="00AA6F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8D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4AF65A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4F00CE9"/>
    <w:multiLevelType w:val="hybridMultilevel"/>
    <w:tmpl w:val="E5E41E74"/>
    <w:lvl w:ilvl="0" w:tplc="30C09912">
      <w:numFmt w:val="bullet"/>
      <w:lvlText w:val="-"/>
      <w:lvlJc w:val="left"/>
      <w:pPr>
        <w:ind w:left="2061"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0AB6239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DB23F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0B1D0F66"/>
    <w:multiLevelType w:val="multilevel"/>
    <w:tmpl w:val="D4AEBB16"/>
    <w:lvl w:ilvl="0">
      <w:start w:val="5"/>
      <w:numFmt w:val="decimal"/>
      <w:lvlText w:val="%1."/>
      <w:lvlJc w:val="left"/>
      <w:pPr>
        <w:tabs>
          <w:tab w:val="num" w:pos="360"/>
        </w:tabs>
        <w:ind w:left="360" w:hanging="360"/>
      </w:pPr>
      <w:rPr>
        <w:rFonts w:cs="Times New Roman" w:hint="default"/>
        <w:sz w:val="24"/>
      </w:rPr>
    </w:lvl>
    <w:lvl w:ilvl="1">
      <w:start w:val="7"/>
      <w:numFmt w:val="decimal"/>
      <w:lvlText w:val="%1.%2."/>
      <w:lvlJc w:val="left"/>
      <w:pPr>
        <w:tabs>
          <w:tab w:val="num" w:pos="360"/>
        </w:tabs>
        <w:ind w:left="360" w:hanging="360"/>
      </w:pPr>
      <w:rPr>
        <w:rFonts w:cs="Times New Roman" w:hint="default"/>
        <w:sz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6">
    <w:nsid w:val="17373F6D"/>
    <w:multiLevelType w:val="hybridMultilevel"/>
    <w:tmpl w:val="F4F4EE2E"/>
    <w:lvl w:ilvl="0" w:tplc="E4EA7744">
      <w:start w:val="3"/>
      <w:numFmt w:val="decimal"/>
      <w:lvlText w:val="%1."/>
      <w:lvlJc w:val="left"/>
      <w:pPr>
        <w:tabs>
          <w:tab w:val="num" w:pos="720"/>
        </w:tabs>
        <w:ind w:left="720" w:hanging="360"/>
      </w:pPr>
      <w:rPr>
        <w:rFonts w:cs="Times New Roman" w:hint="default"/>
      </w:rPr>
    </w:lvl>
    <w:lvl w:ilvl="1" w:tplc="D7882A78">
      <w:numFmt w:val="none"/>
      <w:lvlText w:val=""/>
      <w:lvlJc w:val="left"/>
      <w:pPr>
        <w:tabs>
          <w:tab w:val="num" w:pos="360"/>
        </w:tabs>
      </w:pPr>
      <w:rPr>
        <w:rFonts w:cs="Times New Roman"/>
      </w:rPr>
    </w:lvl>
    <w:lvl w:ilvl="2" w:tplc="ACCECDF8">
      <w:numFmt w:val="none"/>
      <w:lvlText w:val=""/>
      <w:lvlJc w:val="left"/>
      <w:pPr>
        <w:tabs>
          <w:tab w:val="num" w:pos="360"/>
        </w:tabs>
      </w:pPr>
      <w:rPr>
        <w:rFonts w:cs="Times New Roman"/>
      </w:rPr>
    </w:lvl>
    <w:lvl w:ilvl="3" w:tplc="3656EA84">
      <w:numFmt w:val="none"/>
      <w:lvlText w:val=""/>
      <w:lvlJc w:val="left"/>
      <w:pPr>
        <w:tabs>
          <w:tab w:val="num" w:pos="360"/>
        </w:tabs>
      </w:pPr>
      <w:rPr>
        <w:rFonts w:cs="Times New Roman"/>
      </w:rPr>
    </w:lvl>
    <w:lvl w:ilvl="4" w:tplc="91760104">
      <w:numFmt w:val="none"/>
      <w:lvlText w:val=""/>
      <w:lvlJc w:val="left"/>
      <w:pPr>
        <w:tabs>
          <w:tab w:val="num" w:pos="360"/>
        </w:tabs>
      </w:pPr>
      <w:rPr>
        <w:rFonts w:cs="Times New Roman"/>
      </w:rPr>
    </w:lvl>
    <w:lvl w:ilvl="5" w:tplc="4A7E2B1E">
      <w:numFmt w:val="none"/>
      <w:lvlText w:val=""/>
      <w:lvlJc w:val="left"/>
      <w:pPr>
        <w:tabs>
          <w:tab w:val="num" w:pos="360"/>
        </w:tabs>
      </w:pPr>
      <w:rPr>
        <w:rFonts w:cs="Times New Roman"/>
      </w:rPr>
    </w:lvl>
    <w:lvl w:ilvl="6" w:tplc="A99C7168">
      <w:numFmt w:val="none"/>
      <w:lvlText w:val=""/>
      <w:lvlJc w:val="left"/>
      <w:pPr>
        <w:tabs>
          <w:tab w:val="num" w:pos="360"/>
        </w:tabs>
      </w:pPr>
      <w:rPr>
        <w:rFonts w:cs="Times New Roman"/>
      </w:rPr>
    </w:lvl>
    <w:lvl w:ilvl="7" w:tplc="34BED04E">
      <w:numFmt w:val="none"/>
      <w:lvlText w:val=""/>
      <w:lvlJc w:val="left"/>
      <w:pPr>
        <w:tabs>
          <w:tab w:val="num" w:pos="360"/>
        </w:tabs>
      </w:pPr>
      <w:rPr>
        <w:rFonts w:cs="Times New Roman"/>
      </w:rPr>
    </w:lvl>
    <w:lvl w:ilvl="8" w:tplc="DEA87C20">
      <w:numFmt w:val="none"/>
      <w:lvlText w:val=""/>
      <w:lvlJc w:val="left"/>
      <w:pPr>
        <w:tabs>
          <w:tab w:val="num" w:pos="360"/>
        </w:tabs>
      </w:pPr>
      <w:rPr>
        <w:rFonts w:cs="Times New Roman"/>
      </w:rPr>
    </w:lvl>
  </w:abstractNum>
  <w:abstractNum w:abstractNumId="7">
    <w:nsid w:val="1A5E36ED"/>
    <w:multiLevelType w:val="multilevel"/>
    <w:tmpl w:val="6630CF4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95"/>
        </w:tabs>
        <w:ind w:left="495" w:hanging="49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8">
    <w:nsid w:val="1BF37427"/>
    <w:multiLevelType w:val="hybridMultilevel"/>
    <w:tmpl w:val="77183560"/>
    <w:lvl w:ilvl="0" w:tplc="1DCEED92">
      <w:start w:val="3"/>
      <w:numFmt w:val="decimal"/>
      <w:lvlText w:val="%1."/>
      <w:lvlJc w:val="left"/>
      <w:pPr>
        <w:tabs>
          <w:tab w:val="num" w:pos="720"/>
        </w:tabs>
        <w:ind w:left="720" w:hanging="360"/>
      </w:pPr>
      <w:rPr>
        <w:rFonts w:cs="Times New Roman" w:hint="default"/>
      </w:rPr>
    </w:lvl>
    <w:lvl w:ilvl="1" w:tplc="8E80711E">
      <w:numFmt w:val="none"/>
      <w:lvlText w:val=""/>
      <w:lvlJc w:val="left"/>
      <w:pPr>
        <w:tabs>
          <w:tab w:val="num" w:pos="360"/>
        </w:tabs>
      </w:pPr>
      <w:rPr>
        <w:rFonts w:cs="Times New Roman"/>
      </w:rPr>
    </w:lvl>
    <w:lvl w:ilvl="2" w:tplc="F1FC1B0C">
      <w:numFmt w:val="none"/>
      <w:lvlText w:val=""/>
      <w:lvlJc w:val="left"/>
      <w:pPr>
        <w:tabs>
          <w:tab w:val="num" w:pos="360"/>
        </w:tabs>
      </w:pPr>
      <w:rPr>
        <w:rFonts w:cs="Times New Roman"/>
      </w:rPr>
    </w:lvl>
    <w:lvl w:ilvl="3" w:tplc="FE6E83B8">
      <w:numFmt w:val="none"/>
      <w:lvlText w:val=""/>
      <w:lvlJc w:val="left"/>
      <w:pPr>
        <w:tabs>
          <w:tab w:val="num" w:pos="360"/>
        </w:tabs>
      </w:pPr>
      <w:rPr>
        <w:rFonts w:cs="Times New Roman"/>
      </w:rPr>
    </w:lvl>
    <w:lvl w:ilvl="4" w:tplc="91340CF8">
      <w:numFmt w:val="none"/>
      <w:lvlText w:val=""/>
      <w:lvlJc w:val="left"/>
      <w:pPr>
        <w:tabs>
          <w:tab w:val="num" w:pos="360"/>
        </w:tabs>
      </w:pPr>
      <w:rPr>
        <w:rFonts w:cs="Times New Roman"/>
      </w:rPr>
    </w:lvl>
    <w:lvl w:ilvl="5" w:tplc="E85CD314">
      <w:numFmt w:val="none"/>
      <w:lvlText w:val=""/>
      <w:lvlJc w:val="left"/>
      <w:pPr>
        <w:tabs>
          <w:tab w:val="num" w:pos="360"/>
        </w:tabs>
      </w:pPr>
      <w:rPr>
        <w:rFonts w:cs="Times New Roman"/>
      </w:rPr>
    </w:lvl>
    <w:lvl w:ilvl="6" w:tplc="5CA0F450">
      <w:numFmt w:val="none"/>
      <w:lvlText w:val=""/>
      <w:lvlJc w:val="left"/>
      <w:pPr>
        <w:tabs>
          <w:tab w:val="num" w:pos="360"/>
        </w:tabs>
      </w:pPr>
      <w:rPr>
        <w:rFonts w:cs="Times New Roman"/>
      </w:rPr>
    </w:lvl>
    <w:lvl w:ilvl="7" w:tplc="214847EC">
      <w:numFmt w:val="none"/>
      <w:lvlText w:val=""/>
      <w:lvlJc w:val="left"/>
      <w:pPr>
        <w:tabs>
          <w:tab w:val="num" w:pos="360"/>
        </w:tabs>
      </w:pPr>
      <w:rPr>
        <w:rFonts w:cs="Times New Roman"/>
      </w:rPr>
    </w:lvl>
    <w:lvl w:ilvl="8" w:tplc="B846FFA4">
      <w:numFmt w:val="none"/>
      <w:lvlText w:val=""/>
      <w:lvlJc w:val="left"/>
      <w:pPr>
        <w:tabs>
          <w:tab w:val="num" w:pos="360"/>
        </w:tabs>
      </w:pPr>
      <w:rPr>
        <w:rFonts w:cs="Times New Roman"/>
      </w:rPr>
    </w:lvl>
  </w:abstractNum>
  <w:abstractNum w:abstractNumId="9">
    <w:nsid w:val="1C5C3E1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D816B7B"/>
    <w:multiLevelType w:val="multilevel"/>
    <w:tmpl w:val="2320C78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FD24D7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3147375E"/>
    <w:multiLevelType w:val="multilevel"/>
    <w:tmpl w:val="131A538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46012A"/>
    <w:multiLevelType w:val="hybridMultilevel"/>
    <w:tmpl w:val="7026C9E4"/>
    <w:lvl w:ilvl="0" w:tplc="41A60760">
      <w:numFmt w:val="bullet"/>
      <w:lvlText w:val="-"/>
      <w:lvlJc w:val="left"/>
      <w:pPr>
        <w:ind w:left="720" w:hanging="360"/>
      </w:pPr>
      <w:rPr>
        <w:rFonts w:ascii="Times New Roman" w:eastAsia="MS Mincho"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536889"/>
    <w:multiLevelType w:val="hybridMultilevel"/>
    <w:tmpl w:val="5ED2F112"/>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CCE4F0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4F4D029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50EF1F62"/>
    <w:multiLevelType w:val="multilevel"/>
    <w:tmpl w:val="0419001F"/>
    <w:numStyleLink w:val="111111"/>
  </w:abstractNum>
  <w:abstractNum w:abstractNumId="18">
    <w:nsid w:val="58E22A77"/>
    <w:multiLevelType w:val="hybridMultilevel"/>
    <w:tmpl w:val="FB544EA2"/>
    <w:lvl w:ilvl="0" w:tplc="F92A4B9C">
      <w:start w:val="5"/>
      <w:numFmt w:val="bullet"/>
      <w:lvlText w:val="-"/>
      <w:lvlJc w:val="left"/>
      <w:pPr>
        <w:ind w:left="1800" w:hanging="360"/>
      </w:pPr>
      <w:rPr>
        <w:rFonts w:ascii="Times New Roman" w:eastAsia="Times New Roman" w:hAnsi="Times New Roman" w:cs="Times New Roman" w:hint="default"/>
        <w:sz w:val="24"/>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9">
    <w:nsid w:val="58F62B9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62731CA6"/>
    <w:multiLevelType w:val="multilevel"/>
    <w:tmpl w:val="6C987A88"/>
    <w:lvl w:ilvl="0">
      <w:start w:val="5"/>
      <w:numFmt w:val="decimal"/>
      <w:lvlText w:val="%1."/>
      <w:lvlJc w:val="left"/>
      <w:pPr>
        <w:tabs>
          <w:tab w:val="num" w:pos="360"/>
        </w:tabs>
        <w:ind w:left="360" w:hanging="360"/>
      </w:pPr>
      <w:rPr>
        <w:rFonts w:cs="Times New Roman" w:hint="default"/>
        <w:sz w:val="24"/>
      </w:rPr>
    </w:lvl>
    <w:lvl w:ilvl="1">
      <w:start w:val="7"/>
      <w:numFmt w:val="decimal"/>
      <w:lvlText w:val="%1.%2."/>
      <w:lvlJc w:val="left"/>
      <w:pPr>
        <w:tabs>
          <w:tab w:val="num" w:pos="360"/>
        </w:tabs>
        <w:ind w:left="360" w:hanging="360"/>
      </w:pPr>
      <w:rPr>
        <w:rFonts w:cs="Times New Roman" w:hint="default"/>
        <w:sz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21">
    <w:nsid w:val="645313A0"/>
    <w:multiLevelType w:val="multilevel"/>
    <w:tmpl w:val="3FA04546"/>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655E2574"/>
    <w:multiLevelType w:val="multilevel"/>
    <w:tmpl w:val="24786CC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676180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68111B6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6D7B45F0"/>
    <w:multiLevelType w:val="multilevel"/>
    <w:tmpl w:val="82EE6DAC"/>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6F3809FB"/>
    <w:multiLevelType w:val="multilevel"/>
    <w:tmpl w:val="6630CF4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95"/>
        </w:tabs>
        <w:ind w:left="495" w:hanging="49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7">
    <w:nsid w:val="73ED1BD3"/>
    <w:multiLevelType w:val="multilevel"/>
    <w:tmpl w:val="6630CF4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95"/>
        </w:tabs>
        <w:ind w:left="495" w:hanging="49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8">
    <w:nsid w:val="79D95A4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7"/>
  </w:num>
  <w:num w:numId="2">
    <w:abstractNumId w:val="4"/>
  </w:num>
  <w:num w:numId="3">
    <w:abstractNumId w:val="17"/>
    <w:lvlOverride w:ilvl="0">
      <w:lvl w:ilvl="0">
        <w:start w:val="1"/>
        <w:numFmt w:val="decimal"/>
        <w:lvlText w:val="%1.."/>
        <w:lvlJc w:val="left"/>
        <w:pPr>
          <w:tabs>
            <w:tab w:val="num" w:pos="5652"/>
          </w:tabs>
          <w:ind w:left="5652" w:hanging="432"/>
        </w:pPr>
        <w:rPr>
          <w:rFonts w:cs="Times New Roman"/>
          <w:sz w:val="24"/>
          <w:szCs w:val="24"/>
        </w:rPr>
      </w:lvl>
    </w:lvlOverride>
  </w:num>
  <w:num w:numId="4">
    <w:abstractNumId w:val="6"/>
  </w:num>
  <w:num w:numId="5">
    <w:abstractNumId w:val="26"/>
  </w:num>
  <w:num w:numId="6">
    <w:abstractNumId w:val="7"/>
  </w:num>
  <w:num w:numId="7">
    <w:abstractNumId w:val="13"/>
  </w:num>
  <w:num w:numId="8">
    <w:abstractNumId w:val="14"/>
  </w:num>
  <w:num w:numId="9">
    <w:abstractNumId w:val="21"/>
  </w:num>
  <w:num w:numId="10">
    <w:abstractNumId w:val="10"/>
  </w:num>
  <w:num w:numId="11">
    <w:abstractNumId w:val="8"/>
  </w:num>
  <w:num w:numId="12">
    <w:abstractNumId w:val="5"/>
  </w:num>
  <w:num w:numId="13">
    <w:abstractNumId w:val="20"/>
  </w:num>
  <w:num w:numId="14">
    <w:abstractNumId w:val="15"/>
  </w:num>
  <w:num w:numId="15">
    <w:abstractNumId w:val="24"/>
  </w:num>
  <w:num w:numId="16">
    <w:abstractNumId w:val="28"/>
  </w:num>
  <w:num w:numId="17">
    <w:abstractNumId w:val="23"/>
  </w:num>
  <w:num w:numId="18">
    <w:abstractNumId w:val="9"/>
  </w:num>
  <w:num w:numId="19">
    <w:abstractNumId w:val="11"/>
  </w:num>
  <w:num w:numId="20">
    <w:abstractNumId w:val="19"/>
  </w:num>
  <w:num w:numId="21">
    <w:abstractNumId w:val="1"/>
  </w:num>
  <w:num w:numId="22">
    <w:abstractNumId w:val="0"/>
  </w:num>
  <w:num w:numId="23">
    <w:abstractNumId w:val="16"/>
  </w:num>
  <w:num w:numId="24">
    <w:abstractNumId w:val="3"/>
  </w:num>
  <w:num w:numId="25">
    <w:abstractNumId w:val="25"/>
  </w:num>
  <w:num w:numId="26">
    <w:abstractNumId w:val="12"/>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03"/>
    <w:rsid w:val="000074B3"/>
    <w:rsid w:val="00021A88"/>
    <w:rsid w:val="00022E92"/>
    <w:rsid w:val="0002609F"/>
    <w:rsid w:val="00035F28"/>
    <w:rsid w:val="000374C1"/>
    <w:rsid w:val="000413F9"/>
    <w:rsid w:val="0004319F"/>
    <w:rsid w:val="00045359"/>
    <w:rsid w:val="00052EE1"/>
    <w:rsid w:val="00066C08"/>
    <w:rsid w:val="00073C18"/>
    <w:rsid w:val="000745AC"/>
    <w:rsid w:val="00076370"/>
    <w:rsid w:val="00077C91"/>
    <w:rsid w:val="00090402"/>
    <w:rsid w:val="000912E9"/>
    <w:rsid w:val="000A2BCA"/>
    <w:rsid w:val="000B4A3E"/>
    <w:rsid w:val="000D3F9F"/>
    <w:rsid w:val="000D52CF"/>
    <w:rsid w:val="000E5E44"/>
    <w:rsid w:val="000E61BB"/>
    <w:rsid w:val="000F2884"/>
    <w:rsid w:val="000F67DE"/>
    <w:rsid w:val="00104FB8"/>
    <w:rsid w:val="00110834"/>
    <w:rsid w:val="00111144"/>
    <w:rsid w:val="001148A0"/>
    <w:rsid w:val="00120CB4"/>
    <w:rsid w:val="00121AA6"/>
    <w:rsid w:val="0013104C"/>
    <w:rsid w:val="00131904"/>
    <w:rsid w:val="0013436A"/>
    <w:rsid w:val="001437F6"/>
    <w:rsid w:val="00146B8E"/>
    <w:rsid w:val="0015149F"/>
    <w:rsid w:val="00151710"/>
    <w:rsid w:val="00151B4C"/>
    <w:rsid w:val="0015668B"/>
    <w:rsid w:val="001578E3"/>
    <w:rsid w:val="001600C6"/>
    <w:rsid w:val="00163DA6"/>
    <w:rsid w:val="00165F04"/>
    <w:rsid w:val="0018274C"/>
    <w:rsid w:val="00183870"/>
    <w:rsid w:val="0018492F"/>
    <w:rsid w:val="00187B03"/>
    <w:rsid w:val="00187B32"/>
    <w:rsid w:val="00192AAB"/>
    <w:rsid w:val="00195E74"/>
    <w:rsid w:val="001B3AF2"/>
    <w:rsid w:val="001B5F0B"/>
    <w:rsid w:val="001C03F6"/>
    <w:rsid w:val="001C491E"/>
    <w:rsid w:val="001C5E25"/>
    <w:rsid w:val="001D03D9"/>
    <w:rsid w:val="001D1D3D"/>
    <w:rsid w:val="001D25FD"/>
    <w:rsid w:val="001E385A"/>
    <w:rsid w:val="0020466C"/>
    <w:rsid w:val="00207CDA"/>
    <w:rsid w:val="002142CE"/>
    <w:rsid w:val="00220BB2"/>
    <w:rsid w:val="00227502"/>
    <w:rsid w:val="00232C5B"/>
    <w:rsid w:val="00236198"/>
    <w:rsid w:val="00244910"/>
    <w:rsid w:val="002536A2"/>
    <w:rsid w:val="00260299"/>
    <w:rsid w:val="00260DD9"/>
    <w:rsid w:val="00264E53"/>
    <w:rsid w:val="00293E02"/>
    <w:rsid w:val="00296610"/>
    <w:rsid w:val="00296F6C"/>
    <w:rsid w:val="002978B1"/>
    <w:rsid w:val="002B03A7"/>
    <w:rsid w:val="002B2795"/>
    <w:rsid w:val="002B3897"/>
    <w:rsid w:val="002B3F16"/>
    <w:rsid w:val="002C1F04"/>
    <w:rsid w:val="002C2019"/>
    <w:rsid w:val="002C3D27"/>
    <w:rsid w:val="002D2ABC"/>
    <w:rsid w:val="002D3777"/>
    <w:rsid w:val="002D388B"/>
    <w:rsid w:val="002E50CF"/>
    <w:rsid w:val="002E667A"/>
    <w:rsid w:val="002F0735"/>
    <w:rsid w:val="002F13BE"/>
    <w:rsid w:val="002F6C9A"/>
    <w:rsid w:val="00311522"/>
    <w:rsid w:val="00313439"/>
    <w:rsid w:val="00315814"/>
    <w:rsid w:val="00325180"/>
    <w:rsid w:val="00327553"/>
    <w:rsid w:val="003312E4"/>
    <w:rsid w:val="003400A4"/>
    <w:rsid w:val="00340B12"/>
    <w:rsid w:val="00341DF3"/>
    <w:rsid w:val="0034269A"/>
    <w:rsid w:val="0034358D"/>
    <w:rsid w:val="00347450"/>
    <w:rsid w:val="00351AFC"/>
    <w:rsid w:val="00360021"/>
    <w:rsid w:val="00372AAC"/>
    <w:rsid w:val="003846C3"/>
    <w:rsid w:val="00393648"/>
    <w:rsid w:val="003A17AB"/>
    <w:rsid w:val="003A304D"/>
    <w:rsid w:val="003A38B2"/>
    <w:rsid w:val="003A416A"/>
    <w:rsid w:val="003A7785"/>
    <w:rsid w:val="003B0F68"/>
    <w:rsid w:val="003B5277"/>
    <w:rsid w:val="003B52FE"/>
    <w:rsid w:val="003C1058"/>
    <w:rsid w:val="003C5071"/>
    <w:rsid w:val="003C7499"/>
    <w:rsid w:val="003D0AC6"/>
    <w:rsid w:val="003E0B9A"/>
    <w:rsid w:val="003E714D"/>
    <w:rsid w:val="00400CE6"/>
    <w:rsid w:val="0040515F"/>
    <w:rsid w:val="00410F50"/>
    <w:rsid w:val="0042318D"/>
    <w:rsid w:val="00423B9F"/>
    <w:rsid w:val="00425173"/>
    <w:rsid w:val="00431890"/>
    <w:rsid w:val="00434B9A"/>
    <w:rsid w:val="00436AD8"/>
    <w:rsid w:val="004465C7"/>
    <w:rsid w:val="004559F0"/>
    <w:rsid w:val="00457273"/>
    <w:rsid w:val="00463CF1"/>
    <w:rsid w:val="00470C91"/>
    <w:rsid w:val="00472EA1"/>
    <w:rsid w:val="00485E49"/>
    <w:rsid w:val="00496532"/>
    <w:rsid w:val="004A0FDC"/>
    <w:rsid w:val="004A225E"/>
    <w:rsid w:val="004A231F"/>
    <w:rsid w:val="004A7C0C"/>
    <w:rsid w:val="004B57F8"/>
    <w:rsid w:val="004C0D10"/>
    <w:rsid w:val="004C0F79"/>
    <w:rsid w:val="004C0F9F"/>
    <w:rsid w:val="004C2B61"/>
    <w:rsid w:val="004C2E97"/>
    <w:rsid w:val="004D31F5"/>
    <w:rsid w:val="004E177A"/>
    <w:rsid w:val="004E6417"/>
    <w:rsid w:val="004F2260"/>
    <w:rsid w:val="004F43F9"/>
    <w:rsid w:val="004F6FB2"/>
    <w:rsid w:val="00501EE5"/>
    <w:rsid w:val="0051291A"/>
    <w:rsid w:val="00513113"/>
    <w:rsid w:val="00514A4B"/>
    <w:rsid w:val="00521369"/>
    <w:rsid w:val="00533C36"/>
    <w:rsid w:val="005437C8"/>
    <w:rsid w:val="005509AB"/>
    <w:rsid w:val="00556B5E"/>
    <w:rsid w:val="005576BE"/>
    <w:rsid w:val="00563904"/>
    <w:rsid w:val="0057119B"/>
    <w:rsid w:val="00572F87"/>
    <w:rsid w:val="00575944"/>
    <w:rsid w:val="00580AC5"/>
    <w:rsid w:val="005850F2"/>
    <w:rsid w:val="00594762"/>
    <w:rsid w:val="0059509D"/>
    <w:rsid w:val="005A0039"/>
    <w:rsid w:val="005B51D8"/>
    <w:rsid w:val="005B6093"/>
    <w:rsid w:val="005C4DE6"/>
    <w:rsid w:val="005D6CB6"/>
    <w:rsid w:val="005E4AE1"/>
    <w:rsid w:val="005E7731"/>
    <w:rsid w:val="005F6E1E"/>
    <w:rsid w:val="005F7284"/>
    <w:rsid w:val="00614445"/>
    <w:rsid w:val="00615692"/>
    <w:rsid w:val="00617060"/>
    <w:rsid w:val="00621104"/>
    <w:rsid w:val="00627470"/>
    <w:rsid w:val="00634BE3"/>
    <w:rsid w:val="00636152"/>
    <w:rsid w:val="00637516"/>
    <w:rsid w:val="006438B1"/>
    <w:rsid w:val="00645DE2"/>
    <w:rsid w:val="00650586"/>
    <w:rsid w:val="00660650"/>
    <w:rsid w:val="0067422D"/>
    <w:rsid w:val="0067794D"/>
    <w:rsid w:val="006779F6"/>
    <w:rsid w:val="006802FF"/>
    <w:rsid w:val="00681B09"/>
    <w:rsid w:val="00684715"/>
    <w:rsid w:val="0068657F"/>
    <w:rsid w:val="006A52D1"/>
    <w:rsid w:val="006A5816"/>
    <w:rsid w:val="006A7BCD"/>
    <w:rsid w:val="006B076B"/>
    <w:rsid w:val="006B27AB"/>
    <w:rsid w:val="006C3FD0"/>
    <w:rsid w:val="006C4182"/>
    <w:rsid w:val="006C4640"/>
    <w:rsid w:val="006C74A6"/>
    <w:rsid w:val="006D1034"/>
    <w:rsid w:val="006D25FE"/>
    <w:rsid w:val="006D6451"/>
    <w:rsid w:val="006D683C"/>
    <w:rsid w:val="006F41AB"/>
    <w:rsid w:val="006F44D9"/>
    <w:rsid w:val="00700661"/>
    <w:rsid w:val="007025E4"/>
    <w:rsid w:val="00710A2B"/>
    <w:rsid w:val="00713617"/>
    <w:rsid w:val="00715861"/>
    <w:rsid w:val="00731814"/>
    <w:rsid w:val="00733087"/>
    <w:rsid w:val="007368B9"/>
    <w:rsid w:val="00740890"/>
    <w:rsid w:val="0074112E"/>
    <w:rsid w:val="00741A4E"/>
    <w:rsid w:val="00765E10"/>
    <w:rsid w:val="00780F7E"/>
    <w:rsid w:val="0078612F"/>
    <w:rsid w:val="007B7153"/>
    <w:rsid w:val="007C4E58"/>
    <w:rsid w:val="007D2785"/>
    <w:rsid w:val="007D4A1D"/>
    <w:rsid w:val="007E74CC"/>
    <w:rsid w:val="007F5BF6"/>
    <w:rsid w:val="007F7A35"/>
    <w:rsid w:val="00802143"/>
    <w:rsid w:val="0080225D"/>
    <w:rsid w:val="00804D55"/>
    <w:rsid w:val="008064FB"/>
    <w:rsid w:val="008369EA"/>
    <w:rsid w:val="00845559"/>
    <w:rsid w:val="00853329"/>
    <w:rsid w:val="00857FDA"/>
    <w:rsid w:val="00866DAD"/>
    <w:rsid w:val="00867DCA"/>
    <w:rsid w:val="00882B7C"/>
    <w:rsid w:val="00885B49"/>
    <w:rsid w:val="00886447"/>
    <w:rsid w:val="00894C50"/>
    <w:rsid w:val="00896927"/>
    <w:rsid w:val="008B0EE6"/>
    <w:rsid w:val="008B1D2F"/>
    <w:rsid w:val="008C102A"/>
    <w:rsid w:val="008D33A8"/>
    <w:rsid w:val="008E226D"/>
    <w:rsid w:val="008E3EAB"/>
    <w:rsid w:val="008F47B0"/>
    <w:rsid w:val="00901295"/>
    <w:rsid w:val="0091590F"/>
    <w:rsid w:val="0091676C"/>
    <w:rsid w:val="00920BF6"/>
    <w:rsid w:val="00935773"/>
    <w:rsid w:val="0095206D"/>
    <w:rsid w:val="00954966"/>
    <w:rsid w:val="009644E6"/>
    <w:rsid w:val="00970EFC"/>
    <w:rsid w:val="00975252"/>
    <w:rsid w:val="00990AFE"/>
    <w:rsid w:val="0099574D"/>
    <w:rsid w:val="0099583F"/>
    <w:rsid w:val="0099704D"/>
    <w:rsid w:val="009A6DC1"/>
    <w:rsid w:val="009B086C"/>
    <w:rsid w:val="009B3D1E"/>
    <w:rsid w:val="009B452E"/>
    <w:rsid w:val="009B55AC"/>
    <w:rsid w:val="009C6975"/>
    <w:rsid w:val="009E4F2A"/>
    <w:rsid w:val="00A040F3"/>
    <w:rsid w:val="00A15693"/>
    <w:rsid w:val="00A25A7C"/>
    <w:rsid w:val="00A304FE"/>
    <w:rsid w:val="00A35FB1"/>
    <w:rsid w:val="00A40F76"/>
    <w:rsid w:val="00A432D3"/>
    <w:rsid w:val="00A438A5"/>
    <w:rsid w:val="00A627AD"/>
    <w:rsid w:val="00A71722"/>
    <w:rsid w:val="00A718DC"/>
    <w:rsid w:val="00A75CEC"/>
    <w:rsid w:val="00A90F8A"/>
    <w:rsid w:val="00AA6F44"/>
    <w:rsid w:val="00AB489C"/>
    <w:rsid w:val="00AC1538"/>
    <w:rsid w:val="00AC4125"/>
    <w:rsid w:val="00AD18EF"/>
    <w:rsid w:val="00AD4A7E"/>
    <w:rsid w:val="00AE2146"/>
    <w:rsid w:val="00AE5DA1"/>
    <w:rsid w:val="00B00BC5"/>
    <w:rsid w:val="00B172B4"/>
    <w:rsid w:val="00B22A1B"/>
    <w:rsid w:val="00B43C9B"/>
    <w:rsid w:val="00B47243"/>
    <w:rsid w:val="00B51524"/>
    <w:rsid w:val="00B51F20"/>
    <w:rsid w:val="00B578B3"/>
    <w:rsid w:val="00B60C68"/>
    <w:rsid w:val="00B622EF"/>
    <w:rsid w:val="00B63FC1"/>
    <w:rsid w:val="00B66BC5"/>
    <w:rsid w:val="00B66EBB"/>
    <w:rsid w:val="00B76E09"/>
    <w:rsid w:val="00B84731"/>
    <w:rsid w:val="00B9614E"/>
    <w:rsid w:val="00BA04D0"/>
    <w:rsid w:val="00BA061C"/>
    <w:rsid w:val="00BB0849"/>
    <w:rsid w:val="00BB2E2F"/>
    <w:rsid w:val="00BD7E4C"/>
    <w:rsid w:val="00BE1A5E"/>
    <w:rsid w:val="00BF28A7"/>
    <w:rsid w:val="00BF3F7F"/>
    <w:rsid w:val="00BF5B06"/>
    <w:rsid w:val="00BF6D5D"/>
    <w:rsid w:val="00BF7A39"/>
    <w:rsid w:val="00C039DD"/>
    <w:rsid w:val="00C15A21"/>
    <w:rsid w:val="00C16C2A"/>
    <w:rsid w:val="00C26B60"/>
    <w:rsid w:val="00C40DED"/>
    <w:rsid w:val="00C741D8"/>
    <w:rsid w:val="00C74AE3"/>
    <w:rsid w:val="00C91CD2"/>
    <w:rsid w:val="00C93E97"/>
    <w:rsid w:val="00C93F82"/>
    <w:rsid w:val="00C97733"/>
    <w:rsid w:val="00CA74B9"/>
    <w:rsid w:val="00CB09A3"/>
    <w:rsid w:val="00CB3306"/>
    <w:rsid w:val="00CB369A"/>
    <w:rsid w:val="00CD357A"/>
    <w:rsid w:val="00CD3C79"/>
    <w:rsid w:val="00CD4820"/>
    <w:rsid w:val="00CE0515"/>
    <w:rsid w:val="00CE43F3"/>
    <w:rsid w:val="00CE5070"/>
    <w:rsid w:val="00CF0FC3"/>
    <w:rsid w:val="00CF562A"/>
    <w:rsid w:val="00D03902"/>
    <w:rsid w:val="00D100BB"/>
    <w:rsid w:val="00D33588"/>
    <w:rsid w:val="00D40BBC"/>
    <w:rsid w:val="00D42AC8"/>
    <w:rsid w:val="00D43D54"/>
    <w:rsid w:val="00D552CE"/>
    <w:rsid w:val="00D62FF3"/>
    <w:rsid w:val="00D7069A"/>
    <w:rsid w:val="00D80788"/>
    <w:rsid w:val="00D84F92"/>
    <w:rsid w:val="00D876D5"/>
    <w:rsid w:val="00D87D56"/>
    <w:rsid w:val="00D95CEA"/>
    <w:rsid w:val="00D97CB2"/>
    <w:rsid w:val="00DA347E"/>
    <w:rsid w:val="00DA3D54"/>
    <w:rsid w:val="00DC3AF6"/>
    <w:rsid w:val="00DC5E24"/>
    <w:rsid w:val="00DD44C3"/>
    <w:rsid w:val="00DD7921"/>
    <w:rsid w:val="00DE449F"/>
    <w:rsid w:val="00DE77DE"/>
    <w:rsid w:val="00DF019F"/>
    <w:rsid w:val="00DF0ECA"/>
    <w:rsid w:val="00E10BA0"/>
    <w:rsid w:val="00E15952"/>
    <w:rsid w:val="00E173BC"/>
    <w:rsid w:val="00E22AC5"/>
    <w:rsid w:val="00E3738C"/>
    <w:rsid w:val="00E37717"/>
    <w:rsid w:val="00E402B0"/>
    <w:rsid w:val="00E4102D"/>
    <w:rsid w:val="00E44692"/>
    <w:rsid w:val="00E508F7"/>
    <w:rsid w:val="00E57693"/>
    <w:rsid w:val="00E57E8F"/>
    <w:rsid w:val="00E637FD"/>
    <w:rsid w:val="00E6524E"/>
    <w:rsid w:val="00E72E8C"/>
    <w:rsid w:val="00E84236"/>
    <w:rsid w:val="00E9758F"/>
    <w:rsid w:val="00EA3351"/>
    <w:rsid w:val="00EA546E"/>
    <w:rsid w:val="00EB756B"/>
    <w:rsid w:val="00EC314B"/>
    <w:rsid w:val="00ED26BE"/>
    <w:rsid w:val="00ED7126"/>
    <w:rsid w:val="00ED7E2F"/>
    <w:rsid w:val="00EF3A1B"/>
    <w:rsid w:val="00EF7AE7"/>
    <w:rsid w:val="00F00CF8"/>
    <w:rsid w:val="00F13259"/>
    <w:rsid w:val="00F13878"/>
    <w:rsid w:val="00F21FF9"/>
    <w:rsid w:val="00F40BEF"/>
    <w:rsid w:val="00F42111"/>
    <w:rsid w:val="00F469E8"/>
    <w:rsid w:val="00F47696"/>
    <w:rsid w:val="00F67164"/>
    <w:rsid w:val="00F82D17"/>
    <w:rsid w:val="00F8394F"/>
    <w:rsid w:val="00F8613D"/>
    <w:rsid w:val="00F9739B"/>
    <w:rsid w:val="00FA5429"/>
    <w:rsid w:val="00FC3BEE"/>
    <w:rsid w:val="00FC4060"/>
    <w:rsid w:val="00FC544F"/>
    <w:rsid w:val="00FD49B8"/>
    <w:rsid w:val="00FE1CDC"/>
    <w:rsid w:val="00FE48CB"/>
    <w:rsid w:val="00FF1883"/>
    <w:rsid w:val="00FF61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B03"/>
    <w:rPr>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187B03"/>
    <w:rPr>
      <w:rFonts w:ascii="Calibri" w:hAnsi="Calibri"/>
      <w:sz w:val="22"/>
      <w:szCs w:val="22"/>
      <w:lang w:eastAsia="en-US"/>
    </w:rPr>
  </w:style>
  <w:style w:type="paragraph" w:styleId="a3">
    <w:name w:val="List"/>
    <w:basedOn w:val="a"/>
    <w:uiPriority w:val="99"/>
    <w:rsid w:val="008B0EE6"/>
    <w:pPr>
      <w:ind w:left="283" w:hanging="283"/>
    </w:pPr>
  </w:style>
  <w:style w:type="paragraph" w:styleId="2">
    <w:name w:val="List 2"/>
    <w:basedOn w:val="a"/>
    <w:uiPriority w:val="99"/>
    <w:rsid w:val="008B0EE6"/>
    <w:pPr>
      <w:ind w:left="566" w:hanging="283"/>
    </w:pPr>
  </w:style>
  <w:style w:type="paragraph" w:styleId="a4">
    <w:name w:val="Body Text"/>
    <w:basedOn w:val="a"/>
    <w:link w:val="a5"/>
    <w:uiPriority w:val="99"/>
    <w:rsid w:val="001D25FD"/>
    <w:pPr>
      <w:jc w:val="both"/>
    </w:pPr>
    <w:rPr>
      <w:sz w:val="24"/>
      <w:szCs w:val="24"/>
    </w:rPr>
  </w:style>
  <w:style w:type="character" w:customStyle="1" w:styleId="a5">
    <w:name w:val="Основной текст Знак"/>
    <w:link w:val="a4"/>
    <w:uiPriority w:val="99"/>
    <w:semiHidden/>
    <w:locked/>
    <w:rsid w:val="00C93F82"/>
    <w:rPr>
      <w:rFonts w:cs="Times New Roman"/>
      <w:sz w:val="20"/>
      <w:szCs w:val="20"/>
      <w:lang w:val="uk-UA"/>
    </w:rPr>
  </w:style>
  <w:style w:type="paragraph" w:customStyle="1" w:styleId="CharChar">
    <w:name w:val="Char Char"/>
    <w:basedOn w:val="a"/>
    <w:uiPriority w:val="99"/>
    <w:rsid w:val="001D25FD"/>
    <w:rPr>
      <w:rFonts w:ascii="Verdana" w:hAnsi="Verdana"/>
      <w:sz w:val="20"/>
      <w:lang w:val="en-US" w:eastAsia="en-US"/>
    </w:rPr>
  </w:style>
  <w:style w:type="paragraph" w:styleId="a6">
    <w:name w:val="Plain Text"/>
    <w:basedOn w:val="a"/>
    <w:link w:val="a7"/>
    <w:uiPriority w:val="99"/>
    <w:rsid w:val="00F40BEF"/>
    <w:rPr>
      <w:rFonts w:ascii="Courier New" w:eastAsia="MS Mincho" w:hAnsi="Courier New" w:cs="Courier New"/>
      <w:sz w:val="20"/>
      <w:lang w:val="ru-RU"/>
    </w:rPr>
  </w:style>
  <w:style w:type="character" w:customStyle="1" w:styleId="PlainTextChar">
    <w:name w:val="Plain Text Char"/>
    <w:uiPriority w:val="99"/>
    <w:semiHidden/>
    <w:locked/>
    <w:rsid w:val="00C93F82"/>
    <w:rPr>
      <w:rFonts w:ascii="Courier New" w:hAnsi="Courier New" w:cs="Courier New"/>
      <w:sz w:val="20"/>
      <w:szCs w:val="20"/>
      <w:lang w:val="uk-UA"/>
    </w:rPr>
  </w:style>
  <w:style w:type="character" w:customStyle="1" w:styleId="a7">
    <w:name w:val="Текст Знак"/>
    <w:link w:val="a6"/>
    <w:uiPriority w:val="99"/>
    <w:locked/>
    <w:rsid w:val="00F40BEF"/>
    <w:rPr>
      <w:rFonts w:ascii="Courier New" w:eastAsia="MS Mincho" w:hAnsi="Courier New" w:cs="Courier New"/>
      <w:lang w:val="ru-RU" w:eastAsia="ru-RU" w:bidi="ar-SA"/>
    </w:rPr>
  </w:style>
  <w:style w:type="character" w:styleId="a8">
    <w:name w:val="annotation reference"/>
    <w:uiPriority w:val="99"/>
    <w:semiHidden/>
    <w:rsid w:val="00F40BEF"/>
    <w:rPr>
      <w:rFonts w:cs="Times New Roman"/>
      <w:sz w:val="16"/>
      <w:szCs w:val="16"/>
    </w:rPr>
  </w:style>
  <w:style w:type="paragraph" w:styleId="a9">
    <w:name w:val="annotation text"/>
    <w:basedOn w:val="a"/>
    <w:link w:val="aa"/>
    <w:uiPriority w:val="99"/>
    <w:rsid w:val="00F40BEF"/>
    <w:rPr>
      <w:sz w:val="20"/>
    </w:rPr>
  </w:style>
  <w:style w:type="character" w:customStyle="1" w:styleId="CommentTextChar">
    <w:name w:val="Comment Text Char"/>
    <w:uiPriority w:val="99"/>
    <w:semiHidden/>
    <w:locked/>
    <w:rsid w:val="00C93F82"/>
    <w:rPr>
      <w:rFonts w:cs="Times New Roman"/>
      <w:sz w:val="20"/>
      <w:szCs w:val="20"/>
      <w:lang w:val="uk-UA"/>
    </w:rPr>
  </w:style>
  <w:style w:type="paragraph" w:styleId="ab">
    <w:name w:val="Balloon Text"/>
    <w:basedOn w:val="a"/>
    <w:link w:val="ac"/>
    <w:uiPriority w:val="99"/>
    <w:semiHidden/>
    <w:rsid w:val="00F40BEF"/>
    <w:rPr>
      <w:rFonts w:ascii="Tahoma" w:hAnsi="Tahoma" w:cs="Tahoma"/>
      <w:sz w:val="16"/>
      <w:szCs w:val="16"/>
    </w:rPr>
  </w:style>
  <w:style w:type="character" w:customStyle="1" w:styleId="ac">
    <w:name w:val="Текст выноски Знак"/>
    <w:link w:val="ab"/>
    <w:uiPriority w:val="99"/>
    <w:semiHidden/>
    <w:locked/>
    <w:rsid w:val="00C93F82"/>
    <w:rPr>
      <w:rFonts w:cs="Times New Roman"/>
      <w:sz w:val="2"/>
      <w:lang w:val="uk-UA"/>
    </w:rPr>
  </w:style>
  <w:style w:type="character" w:customStyle="1" w:styleId="aa">
    <w:name w:val="Текст примечания Знак"/>
    <w:link w:val="a9"/>
    <w:uiPriority w:val="99"/>
    <w:locked/>
    <w:rsid w:val="0057119B"/>
    <w:rPr>
      <w:lang w:val="uk-UA" w:eastAsia="ru-RU"/>
    </w:rPr>
  </w:style>
  <w:style w:type="paragraph" w:styleId="ad">
    <w:name w:val="Body Text Indent"/>
    <w:basedOn w:val="a"/>
    <w:link w:val="ae"/>
    <w:uiPriority w:val="99"/>
    <w:rsid w:val="00C741D8"/>
    <w:pPr>
      <w:spacing w:after="120"/>
      <w:ind w:left="283"/>
    </w:pPr>
  </w:style>
  <w:style w:type="character" w:customStyle="1" w:styleId="ae">
    <w:name w:val="Основной текст с отступом Знак"/>
    <w:link w:val="ad"/>
    <w:uiPriority w:val="99"/>
    <w:semiHidden/>
    <w:locked/>
    <w:rsid w:val="00C93F82"/>
    <w:rPr>
      <w:rFonts w:cs="Times New Roman"/>
      <w:sz w:val="20"/>
      <w:szCs w:val="20"/>
      <w:lang w:val="uk-UA"/>
    </w:rPr>
  </w:style>
  <w:style w:type="numbering" w:styleId="111111">
    <w:name w:val="Outline List 2"/>
    <w:basedOn w:val="a2"/>
    <w:uiPriority w:val="99"/>
    <w:semiHidden/>
    <w:unhideWhenUsed/>
    <w:rsid w:val="008225D8"/>
    <w:pPr>
      <w:numPr>
        <w:numId w:val="2"/>
      </w:numPr>
    </w:pPr>
  </w:style>
  <w:style w:type="table" w:styleId="af">
    <w:name w:val="Table Grid"/>
    <w:basedOn w:val="a1"/>
    <w:locked/>
    <w:rsid w:val="00B51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700661"/>
    <w:pPr>
      <w:spacing w:after="200" w:line="276" w:lineRule="auto"/>
      <w:ind w:left="720"/>
      <w:contextualSpacing/>
    </w:pPr>
    <w:rPr>
      <w:rFonts w:ascii="Calibri" w:eastAsia="Calibri" w:hAnsi="Calibri"/>
      <w:szCs w:val="22"/>
      <w:lang w:val="ru-RU" w:eastAsia="en-US"/>
    </w:rPr>
  </w:style>
  <w:style w:type="paragraph" w:styleId="af1">
    <w:name w:val="annotation subject"/>
    <w:basedOn w:val="a9"/>
    <w:next w:val="a9"/>
    <w:link w:val="af2"/>
    <w:uiPriority w:val="99"/>
    <w:semiHidden/>
    <w:unhideWhenUsed/>
    <w:rsid w:val="008B1D2F"/>
    <w:rPr>
      <w:b/>
      <w:bCs/>
    </w:rPr>
  </w:style>
  <w:style w:type="character" w:customStyle="1" w:styleId="af2">
    <w:name w:val="Тема примечания Знак"/>
    <w:link w:val="af1"/>
    <w:uiPriority w:val="99"/>
    <w:semiHidden/>
    <w:rsid w:val="008B1D2F"/>
    <w:rPr>
      <w:b/>
      <w:bCs/>
      <w:lang w:val="uk-UA" w:eastAsia="ru-RU"/>
    </w:rPr>
  </w:style>
  <w:style w:type="paragraph" w:styleId="af3">
    <w:name w:val="Subtitle"/>
    <w:basedOn w:val="a"/>
    <w:next w:val="a"/>
    <w:link w:val="af4"/>
    <w:qFormat/>
    <w:locked/>
    <w:rsid w:val="00CF0FC3"/>
    <w:pPr>
      <w:spacing w:after="60"/>
      <w:jc w:val="center"/>
      <w:outlineLvl w:val="1"/>
    </w:pPr>
    <w:rPr>
      <w:rFonts w:ascii="Cambria" w:hAnsi="Cambria"/>
      <w:sz w:val="24"/>
      <w:szCs w:val="24"/>
    </w:rPr>
  </w:style>
  <w:style w:type="character" w:customStyle="1" w:styleId="af4">
    <w:name w:val="Подзаголовок Знак"/>
    <w:link w:val="af3"/>
    <w:rsid w:val="00CF0FC3"/>
    <w:rPr>
      <w:rFonts w:ascii="Cambria" w:eastAsia="Times New Roman" w:hAnsi="Cambria" w:cs="Times New Roman"/>
      <w:sz w:val="24"/>
      <w:szCs w:val="24"/>
      <w:lang w:val="uk-UA"/>
    </w:rPr>
  </w:style>
  <w:style w:type="paragraph" w:styleId="af5">
    <w:name w:val="header"/>
    <w:basedOn w:val="a"/>
    <w:link w:val="af6"/>
    <w:uiPriority w:val="99"/>
    <w:unhideWhenUsed/>
    <w:rsid w:val="00AA6F44"/>
    <w:pPr>
      <w:tabs>
        <w:tab w:val="center" w:pos="4819"/>
        <w:tab w:val="right" w:pos="9639"/>
      </w:tabs>
    </w:pPr>
  </w:style>
  <w:style w:type="character" w:customStyle="1" w:styleId="af6">
    <w:name w:val="Верхний колонтитул Знак"/>
    <w:basedOn w:val="a0"/>
    <w:link w:val="af5"/>
    <w:uiPriority w:val="99"/>
    <w:rsid w:val="00AA6F44"/>
    <w:rPr>
      <w:sz w:val="22"/>
      <w:lang w:eastAsia="ru-RU"/>
    </w:rPr>
  </w:style>
  <w:style w:type="paragraph" w:styleId="af7">
    <w:name w:val="footer"/>
    <w:basedOn w:val="a"/>
    <w:link w:val="af8"/>
    <w:uiPriority w:val="99"/>
    <w:unhideWhenUsed/>
    <w:rsid w:val="00AA6F44"/>
    <w:pPr>
      <w:tabs>
        <w:tab w:val="center" w:pos="4819"/>
        <w:tab w:val="right" w:pos="9639"/>
      </w:tabs>
    </w:pPr>
  </w:style>
  <w:style w:type="character" w:customStyle="1" w:styleId="af8">
    <w:name w:val="Нижний колонтитул Знак"/>
    <w:basedOn w:val="a0"/>
    <w:link w:val="af7"/>
    <w:uiPriority w:val="99"/>
    <w:rsid w:val="00AA6F44"/>
    <w:rPr>
      <w:sz w:val="22"/>
      <w:lang w:eastAsia="ru-RU"/>
    </w:rPr>
  </w:style>
  <w:style w:type="character" w:styleId="af9">
    <w:name w:val="Hyperlink"/>
    <w:semiHidden/>
    <w:unhideWhenUsed/>
    <w:rsid w:val="00187B32"/>
    <w:rPr>
      <w:color w:val="0000FF"/>
      <w:u w:val="single"/>
    </w:rPr>
  </w:style>
  <w:style w:type="paragraph" w:styleId="afa">
    <w:name w:val="Normal (Web)"/>
    <w:basedOn w:val="a"/>
    <w:semiHidden/>
    <w:unhideWhenUsed/>
    <w:rsid w:val="00187B32"/>
    <w:pPr>
      <w:spacing w:before="100" w:beforeAutospacing="1" w:after="100" w:afterAutospacing="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B03"/>
    <w:rPr>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187B03"/>
    <w:rPr>
      <w:rFonts w:ascii="Calibri" w:hAnsi="Calibri"/>
      <w:sz w:val="22"/>
      <w:szCs w:val="22"/>
      <w:lang w:eastAsia="en-US"/>
    </w:rPr>
  </w:style>
  <w:style w:type="paragraph" w:styleId="a3">
    <w:name w:val="List"/>
    <w:basedOn w:val="a"/>
    <w:uiPriority w:val="99"/>
    <w:rsid w:val="008B0EE6"/>
    <w:pPr>
      <w:ind w:left="283" w:hanging="283"/>
    </w:pPr>
  </w:style>
  <w:style w:type="paragraph" w:styleId="2">
    <w:name w:val="List 2"/>
    <w:basedOn w:val="a"/>
    <w:uiPriority w:val="99"/>
    <w:rsid w:val="008B0EE6"/>
    <w:pPr>
      <w:ind w:left="566" w:hanging="283"/>
    </w:pPr>
  </w:style>
  <w:style w:type="paragraph" w:styleId="a4">
    <w:name w:val="Body Text"/>
    <w:basedOn w:val="a"/>
    <w:link w:val="a5"/>
    <w:uiPriority w:val="99"/>
    <w:rsid w:val="001D25FD"/>
    <w:pPr>
      <w:jc w:val="both"/>
    </w:pPr>
    <w:rPr>
      <w:sz w:val="24"/>
      <w:szCs w:val="24"/>
    </w:rPr>
  </w:style>
  <w:style w:type="character" w:customStyle="1" w:styleId="a5">
    <w:name w:val="Основной текст Знак"/>
    <w:link w:val="a4"/>
    <w:uiPriority w:val="99"/>
    <w:semiHidden/>
    <w:locked/>
    <w:rsid w:val="00C93F82"/>
    <w:rPr>
      <w:rFonts w:cs="Times New Roman"/>
      <w:sz w:val="20"/>
      <w:szCs w:val="20"/>
      <w:lang w:val="uk-UA"/>
    </w:rPr>
  </w:style>
  <w:style w:type="paragraph" w:customStyle="1" w:styleId="CharChar">
    <w:name w:val="Char Char"/>
    <w:basedOn w:val="a"/>
    <w:uiPriority w:val="99"/>
    <w:rsid w:val="001D25FD"/>
    <w:rPr>
      <w:rFonts w:ascii="Verdana" w:hAnsi="Verdana"/>
      <w:sz w:val="20"/>
      <w:lang w:val="en-US" w:eastAsia="en-US"/>
    </w:rPr>
  </w:style>
  <w:style w:type="paragraph" w:styleId="a6">
    <w:name w:val="Plain Text"/>
    <w:basedOn w:val="a"/>
    <w:link w:val="a7"/>
    <w:uiPriority w:val="99"/>
    <w:rsid w:val="00F40BEF"/>
    <w:rPr>
      <w:rFonts w:ascii="Courier New" w:eastAsia="MS Mincho" w:hAnsi="Courier New" w:cs="Courier New"/>
      <w:sz w:val="20"/>
      <w:lang w:val="ru-RU"/>
    </w:rPr>
  </w:style>
  <w:style w:type="character" w:customStyle="1" w:styleId="PlainTextChar">
    <w:name w:val="Plain Text Char"/>
    <w:uiPriority w:val="99"/>
    <w:semiHidden/>
    <w:locked/>
    <w:rsid w:val="00C93F82"/>
    <w:rPr>
      <w:rFonts w:ascii="Courier New" w:hAnsi="Courier New" w:cs="Courier New"/>
      <w:sz w:val="20"/>
      <w:szCs w:val="20"/>
      <w:lang w:val="uk-UA"/>
    </w:rPr>
  </w:style>
  <w:style w:type="character" w:customStyle="1" w:styleId="a7">
    <w:name w:val="Текст Знак"/>
    <w:link w:val="a6"/>
    <w:uiPriority w:val="99"/>
    <w:locked/>
    <w:rsid w:val="00F40BEF"/>
    <w:rPr>
      <w:rFonts w:ascii="Courier New" w:eastAsia="MS Mincho" w:hAnsi="Courier New" w:cs="Courier New"/>
      <w:lang w:val="ru-RU" w:eastAsia="ru-RU" w:bidi="ar-SA"/>
    </w:rPr>
  </w:style>
  <w:style w:type="character" w:styleId="a8">
    <w:name w:val="annotation reference"/>
    <w:uiPriority w:val="99"/>
    <w:semiHidden/>
    <w:rsid w:val="00F40BEF"/>
    <w:rPr>
      <w:rFonts w:cs="Times New Roman"/>
      <w:sz w:val="16"/>
      <w:szCs w:val="16"/>
    </w:rPr>
  </w:style>
  <w:style w:type="paragraph" w:styleId="a9">
    <w:name w:val="annotation text"/>
    <w:basedOn w:val="a"/>
    <w:link w:val="aa"/>
    <w:uiPriority w:val="99"/>
    <w:rsid w:val="00F40BEF"/>
    <w:rPr>
      <w:sz w:val="20"/>
    </w:rPr>
  </w:style>
  <w:style w:type="character" w:customStyle="1" w:styleId="CommentTextChar">
    <w:name w:val="Comment Text Char"/>
    <w:uiPriority w:val="99"/>
    <w:semiHidden/>
    <w:locked/>
    <w:rsid w:val="00C93F82"/>
    <w:rPr>
      <w:rFonts w:cs="Times New Roman"/>
      <w:sz w:val="20"/>
      <w:szCs w:val="20"/>
      <w:lang w:val="uk-UA"/>
    </w:rPr>
  </w:style>
  <w:style w:type="paragraph" w:styleId="ab">
    <w:name w:val="Balloon Text"/>
    <w:basedOn w:val="a"/>
    <w:link w:val="ac"/>
    <w:uiPriority w:val="99"/>
    <w:semiHidden/>
    <w:rsid w:val="00F40BEF"/>
    <w:rPr>
      <w:rFonts w:ascii="Tahoma" w:hAnsi="Tahoma" w:cs="Tahoma"/>
      <w:sz w:val="16"/>
      <w:szCs w:val="16"/>
    </w:rPr>
  </w:style>
  <w:style w:type="character" w:customStyle="1" w:styleId="ac">
    <w:name w:val="Текст выноски Знак"/>
    <w:link w:val="ab"/>
    <w:uiPriority w:val="99"/>
    <w:semiHidden/>
    <w:locked/>
    <w:rsid w:val="00C93F82"/>
    <w:rPr>
      <w:rFonts w:cs="Times New Roman"/>
      <w:sz w:val="2"/>
      <w:lang w:val="uk-UA"/>
    </w:rPr>
  </w:style>
  <w:style w:type="character" w:customStyle="1" w:styleId="aa">
    <w:name w:val="Текст примечания Знак"/>
    <w:link w:val="a9"/>
    <w:uiPriority w:val="99"/>
    <w:locked/>
    <w:rsid w:val="0057119B"/>
    <w:rPr>
      <w:lang w:val="uk-UA" w:eastAsia="ru-RU"/>
    </w:rPr>
  </w:style>
  <w:style w:type="paragraph" w:styleId="ad">
    <w:name w:val="Body Text Indent"/>
    <w:basedOn w:val="a"/>
    <w:link w:val="ae"/>
    <w:uiPriority w:val="99"/>
    <w:rsid w:val="00C741D8"/>
    <w:pPr>
      <w:spacing w:after="120"/>
      <w:ind w:left="283"/>
    </w:pPr>
  </w:style>
  <w:style w:type="character" w:customStyle="1" w:styleId="ae">
    <w:name w:val="Основной текст с отступом Знак"/>
    <w:link w:val="ad"/>
    <w:uiPriority w:val="99"/>
    <w:semiHidden/>
    <w:locked/>
    <w:rsid w:val="00C93F82"/>
    <w:rPr>
      <w:rFonts w:cs="Times New Roman"/>
      <w:sz w:val="20"/>
      <w:szCs w:val="20"/>
      <w:lang w:val="uk-UA"/>
    </w:rPr>
  </w:style>
  <w:style w:type="numbering" w:styleId="111111">
    <w:name w:val="Outline List 2"/>
    <w:basedOn w:val="a2"/>
    <w:uiPriority w:val="99"/>
    <w:semiHidden/>
    <w:unhideWhenUsed/>
    <w:rsid w:val="008225D8"/>
    <w:pPr>
      <w:numPr>
        <w:numId w:val="2"/>
      </w:numPr>
    </w:pPr>
  </w:style>
  <w:style w:type="table" w:styleId="af">
    <w:name w:val="Table Grid"/>
    <w:basedOn w:val="a1"/>
    <w:locked/>
    <w:rsid w:val="00B51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700661"/>
    <w:pPr>
      <w:spacing w:after="200" w:line="276" w:lineRule="auto"/>
      <w:ind w:left="720"/>
      <w:contextualSpacing/>
    </w:pPr>
    <w:rPr>
      <w:rFonts w:ascii="Calibri" w:eastAsia="Calibri" w:hAnsi="Calibri"/>
      <w:szCs w:val="22"/>
      <w:lang w:val="ru-RU" w:eastAsia="en-US"/>
    </w:rPr>
  </w:style>
  <w:style w:type="paragraph" w:styleId="af1">
    <w:name w:val="annotation subject"/>
    <w:basedOn w:val="a9"/>
    <w:next w:val="a9"/>
    <w:link w:val="af2"/>
    <w:uiPriority w:val="99"/>
    <w:semiHidden/>
    <w:unhideWhenUsed/>
    <w:rsid w:val="008B1D2F"/>
    <w:rPr>
      <w:b/>
      <w:bCs/>
    </w:rPr>
  </w:style>
  <w:style w:type="character" w:customStyle="1" w:styleId="af2">
    <w:name w:val="Тема примечания Знак"/>
    <w:link w:val="af1"/>
    <w:uiPriority w:val="99"/>
    <w:semiHidden/>
    <w:rsid w:val="008B1D2F"/>
    <w:rPr>
      <w:b/>
      <w:bCs/>
      <w:lang w:val="uk-UA" w:eastAsia="ru-RU"/>
    </w:rPr>
  </w:style>
  <w:style w:type="paragraph" w:styleId="af3">
    <w:name w:val="Subtitle"/>
    <w:basedOn w:val="a"/>
    <w:next w:val="a"/>
    <w:link w:val="af4"/>
    <w:qFormat/>
    <w:locked/>
    <w:rsid w:val="00CF0FC3"/>
    <w:pPr>
      <w:spacing w:after="60"/>
      <w:jc w:val="center"/>
      <w:outlineLvl w:val="1"/>
    </w:pPr>
    <w:rPr>
      <w:rFonts w:ascii="Cambria" w:hAnsi="Cambria"/>
      <w:sz w:val="24"/>
      <w:szCs w:val="24"/>
    </w:rPr>
  </w:style>
  <w:style w:type="character" w:customStyle="1" w:styleId="af4">
    <w:name w:val="Подзаголовок Знак"/>
    <w:link w:val="af3"/>
    <w:rsid w:val="00CF0FC3"/>
    <w:rPr>
      <w:rFonts w:ascii="Cambria" w:eastAsia="Times New Roman" w:hAnsi="Cambria" w:cs="Times New Roman"/>
      <w:sz w:val="24"/>
      <w:szCs w:val="24"/>
      <w:lang w:val="uk-UA"/>
    </w:rPr>
  </w:style>
  <w:style w:type="paragraph" w:styleId="af5">
    <w:name w:val="header"/>
    <w:basedOn w:val="a"/>
    <w:link w:val="af6"/>
    <w:uiPriority w:val="99"/>
    <w:unhideWhenUsed/>
    <w:rsid w:val="00AA6F44"/>
    <w:pPr>
      <w:tabs>
        <w:tab w:val="center" w:pos="4819"/>
        <w:tab w:val="right" w:pos="9639"/>
      </w:tabs>
    </w:pPr>
  </w:style>
  <w:style w:type="character" w:customStyle="1" w:styleId="af6">
    <w:name w:val="Верхний колонтитул Знак"/>
    <w:basedOn w:val="a0"/>
    <w:link w:val="af5"/>
    <w:uiPriority w:val="99"/>
    <w:rsid w:val="00AA6F44"/>
    <w:rPr>
      <w:sz w:val="22"/>
      <w:lang w:eastAsia="ru-RU"/>
    </w:rPr>
  </w:style>
  <w:style w:type="paragraph" w:styleId="af7">
    <w:name w:val="footer"/>
    <w:basedOn w:val="a"/>
    <w:link w:val="af8"/>
    <w:uiPriority w:val="99"/>
    <w:unhideWhenUsed/>
    <w:rsid w:val="00AA6F44"/>
    <w:pPr>
      <w:tabs>
        <w:tab w:val="center" w:pos="4819"/>
        <w:tab w:val="right" w:pos="9639"/>
      </w:tabs>
    </w:pPr>
  </w:style>
  <w:style w:type="character" w:customStyle="1" w:styleId="af8">
    <w:name w:val="Нижний колонтитул Знак"/>
    <w:basedOn w:val="a0"/>
    <w:link w:val="af7"/>
    <w:uiPriority w:val="99"/>
    <w:rsid w:val="00AA6F44"/>
    <w:rPr>
      <w:sz w:val="22"/>
      <w:lang w:eastAsia="ru-RU"/>
    </w:rPr>
  </w:style>
  <w:style w:type="character" w:styleId="af9">
    <w:name w:val="Hyperlink"/>
    <w:semiHidden/>
    <w:unhideWhenUsed/>
    <w:rsid w:val="00187B32"/>
    <w:rPr>
      <w:color w:val="0000FF"/>
      <w:u w:val="single"/>
    </w:rPr>
  </w:style>
  <w:style w:type="paragraph" w:styleId="afa">
    <w:name w:val="Normal (Web)"/>
    <w:basedOn w:val="a"/>
    <w:semiHidden/>
    <w:unhideWhenUsed/>
    <w:rsid w:val="00187B32"/>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038">
      <w:bodyDiv w:val="1"/>
      <w:marLeft w:val="0"/>
      <w:marRight w:val="0"/>
      <w:marTop w:val="0"/>
      <w:marBottom w:val="0"/>
      <w:divBdr>
        <w:top w:val="none" w:sz="0" w:space="0" w:color="auto"/>
        <w:left w:val="none" w:sz="0" w:space="0" w:color="auto"/>
        <w:bottom w:val="none" w:sz="0" w:space="0" w:color="auto"/>
        <w:right w:val="none" w:sz="0" w:space="0" w:color="auto"/>
      </w:divBdr>
    </w:div>
    <w:div w:id="426778716">
      <w:bodyDiv w:val="1"/>
      <w:marLeft w:val="0"/>
      <w:marRight w:val="0"/>
      <w:marTop w:val="0"/>
      <w:marBottom w:val="0"/>
      <w:divBdr>
        <w:top w:val="none" w:sz="0" w:space="0" w:color="auto"/>
        <w:left w:val="none" w:sz="0" w:space="0" w:color="auto"/>
        <w:bottom w:val="none" w:sz="0" w:space="0" w:color="auto"/>
        <w:right w:val="none" w:sz="0" w:space="0" w:color="auto"/>
      </w:divBdr>
    </w:div>
    <w:div w:id="435905001">
      <w:bodyDiv w:val="1"/>
      <w:marLeft w:val="0"/>
      <w:marRight w:val="0"/>
      <w:marTop w:val="0"/>
      <w:marBottom w:val="0"/>
      <w:divBdr>
        <w:top w:val="none" w:sz="0" w:space="0" w:color="auto"/>
        <w:left w:val="none" w:sz="0" w:space="0" w:color="auto"/>
        <w:bottom w:val="none" w:sz="0" w:space="0" w:color="auto"/>
        <w:right w:val="none" w:sz="0" w:space="0" w:color="auto"/>
      </w:divBdr>
    </w:div>
    <w:div w:id="450822871">
      <w:bodyDiv w:val="1"/>
      <w:marLeft w:val="0"/>
      <w:marRight w:val="0"/>
      <w:marTop w:val="0"/>
      <w:marBottom w:val="0"/>
      <w:divBdr>
        <w:top w:val="none" w:sz="0" w:space="0" w:color="auto"/>
        <w:left w:val="none" w:sz="0" w:space="0" w:color="auto"/>
        <w:bottom w:val="none" w:sz="0" w:space="0" w:color="auto"/>
        <w:right w:val="none" w:sz="0" w:space="0" w:color="auto"/>
      </w:divBdr>
    </w:div>
    <w:div w:id="567305167">
      <w:bodyDiv w:val="1"/>
      <w:marLeft w:val="0"/>
      <w:marRight w:val="0"/>
      <w:marTop w:val="0"/>
      <w:marBottom w:val="0"/>
      <w:divBdr>
        <w:top w:val="none" w:sz="0" w:space="0" w:color="auto"/>
        <w:left w:val="none" w:sz="0" w:space="0" w:color="auto"/>
        <w:bottom w:val="none" w:sz="0" w:space="0" w:color="auto"/>
        <w:right w:val="none" w:sz="0" w:space="0" w:color="auto"/>
      </w:divBdr>
    </w:div>
    <w:div w:id="602490857">
      <w:bodyDiv w:val="1"/>
      <w:marLeft w:val="0"/>
      <w:marRight w:val="0"/>
      <w:marTop w:val="0"/>
      <w:marBottom w:val="0"/>
      <w:divBdr>
        <w:top w:val="none" w:sz="0" w:space="0" w:color="auto"/>
        <w:left w:val="none" w:sz="0" w:space="0" w:color="auto"/>
        <w:bottom w:val="none" w:sz="0" w:space="0" w:color="auto"/>
        <w:right w:val="none" w:sz="0" w:space="0" w:color="auto"/>
      </w:divBdr>
    </w:div>
    <w:div w:id="677854408">
      <w:bodyDiv w:val="1"/>
      <w:marLeft w:val="0"/>
      <w:marRight w:val="0"/>
      <w:marTop w:val="0"/>
      <w:marBottom w:val="0"/>
      <w:divBdr>
        <w:top w:val="none" w:sz="0" w:space="0" w:color="auto"/>
        <w:left w:val="none" w:sz="0" w:space="0" w:color="auto"/>
        <w:bottom w:val="none" w:sz="0" w:space="0" w:color="auto"/>
        <w:right w:val="none" w:sz="0" w:space="0" w:color="auto"/>
      </w:divBdr>
    </w:div>
    <w:div w:id="889612559">
      <w:bodyDiv w:val="1"/>
      <w:marLeft w:val="0"/>
      <w:marRight w:val="0"/>
      <w:marTop w:val="0"/>
      <w:marBottom w:val="0"/>
      <w:divBdr>
        <w:top w:val="none" w:sz="0" w:space="0" w:color="auto"/>
        <w:left w:val="none" w:sz="0" w:space="0" w:color="auto"/>
        <w:bottom w:val="none" w:sz="0" w:space="0" w:color="auto"/>
        <w:right w:val="none" w:sz="0" w:space="0" w:color="auto"/>
      </w:divBdr>
    </w:div>
    <w:div w:id="957024926">
      <w:bodyDiv w:val="1"/>
      <w:marLeft w:val="0"/>
      <w:marRight w:val="0"/>
      <w:marTop w:val="0"/>
      <w:marBottom w:val="0"/>
      <w:divBdr>
        <w:top w:val="none" w:sz="0" w:space="0" w:color="auto"/>
        <w:left w:val="none" w:sz="0" w:space="0" w:color="auto"/>
        <w:bottom w:val="none" w:sz="0" w:space="0" w:color="auto"/>
        <w:right w:val="none" w:sz="0" w:space="0" w:color="auto"/>
      </w:divBdr>
    </w:div>
    <w:div w:id="962271925">
      <w:bodyDiv w:val="1"/>
      <w:marLeft w:val="0"/>
      <w:marRight w:val="0"/>
      <w:marTop w:val="0"/>
      <w:marBottom w:val="0"/>
      <w:divBdr>
        <w:top w:val="none" w:sz="0" w:space="0" w:color="auto"/>
        <w:left w:val="none" w:sz="0" w:space="0" w:color="auto"/>
        <w:bottom w:val="none" w:sz="0" w:space="0" w:color="auto"/>
        <w:right w:val="none" w:sz="0" w:space="0" w:color="auto"/>
      </w:divBdr>
    </w:div>
    <w:div w:id="1035812175">
      <w:bodyDiv w:val="1"/>
      <w:marLeft w:val="0"/>
      <w:marRight w:val="0"/>
      <w:marTop w:val="0"/>
      <w:marBottom w:val="0"/>
      <w:divBdr>
        <w:top w:val="none" w:sz="0" w:space="0" w:color="auto"/>
        <w:left w:val="none" w:sz="0" w:space="0" w:color="auto"/>
        <w:bottom w:val="none" w:sz="0" w:space="0" w:color="auto"/>
        <w:right w:val="none" w:sz="0" w:space="0" w:color="auto"/>
      </w:divBdr>
    </w:div>
    <w:div w:id="1423646601">
      <w:bodyDiv w:val="1"/>
      <w:marLeft w:val="0"/>
      <w:marRight w:val="0"/>
      <w:marTop w:val="0"/>
      <w:marBottom w:val="0"/>
      <w:divBdr>
        <w:top w:val="none" w:sz="0" w:space="0" w:color="auto"/>
        <w:left w:val="none" w:sz="0" w:space="0" w:color="auto"/>
        <w:bottom w:val="none" w:sz="0" w:space="0" w:color="auto"/>
        <w:right w:val="none" w:sz="0" w:space="0" w:color="auto"/>
      </w:divBdr>
    </w:div>
    <w:div w:id="1559392414">
      <w:bodyDiv w:val="1"/>
      <w:marLeft w:val="0"/>
      <w:marRight w:val="0"/>
      <w:marTop w:val="0"/>
      <w:marBottom w:val="0"/>
      <w:divBdr>
        <w:top w:val="none" w:sz="0" w:space="0" w:color="auto"/>
        <w:left w:val="none" w:sz="0" w:space="0" w:color="auto"/>
        <w:bottom w:val="none" w:sz="0" w:space="0" w:color="auto"/>
        <w:right w:val="none" w:sz="0" w:space="0" w:color="auto"/>
      </w:divBdr>
    </w:div>
    <w:div w:id="2024932728">
      <w:marLeft w:val="0"/>
      <w:marRight w:val="0"/>
      <w:marTop w:val="0"/>
      <w:marBottom w:val="0"/>
      <w:divBdr>
        <w:top w:val="none" w:sz="0" w:space="0" w:color="auto"/>
        <w:left w:val="none" w:sz="0" w:space="0" w:color="auto"/>
        <w:bottom w:val="none" w:sz="0" w:space="0" w:color="auto"/>
        <w:right w:val="none" w:sz="0" w:space="0" w:color="auto"/>
      </w:divBdr>
      <w:divsChild>
        <w:div w:id="2024932767">
          <w:marLeft w:val="0"/>
          <w:marRight w:val="0"/>
          <w:marTop w:val="0"/>
          <w:marBottom w:val="0"/>
          <w:divBdr>
            <w:top w:val="none" w:sz="0" w:space="0" w:color="auto"/>
            <w:left w:val="none" w:sz="0" w:space="0" w:color="auto"/>
            <w:bottom w:val="none" w:sz="0" w:space="0" w:color="auto"/>
            <w:right w:val="none" w:sz="0" w:space="0" w:color="auto"/>
          </w:divBdr>
          <w:divsChild>
            <w:div w:id="2024932737">
              <w:marLeft w:val="346"/>
              <w:marRight w:val="0"/>
              <w:marTop w:val="0"/>
              <w:marBottom w:val="0"/>
              <w:divBdr>
                <w:top w:val="none" w:sz="0" w:space="0" w:color="auto"/>
                <w:left w:val="none" w:sz="0" w:space="0" w:color="auto"/>
                <w:bottom w:val="none" w:sz="0" w:space="0" w:color="auto"/>
                <w:right w:val="none" w:sz="0" w:space="0" w:color="auto"/>
              </w:divBdr>
              <w:divsChild>
                <w:div w:id="2024932735">
                  <w:marLeft w:val="0"/>
                  <w:marRight w:val="0"/>
                  <w:marTop w:val="0"/>
                  <w:marBottom w:val="0"/>
                  <w:divBdr>
                    <w:top w:val="none" w:sz="0" w:space="0" w:color="auto"/>
                    <w:left w:val="none" w:sz="0" w:space="0" w:color="auto"/>
                    <w:bottom w:val="none" w:sz="0" w:space="0" w:color="auto"/>
                    <w:right w:val="none" w:sz="0" w:space="0" w:color="auto"/>
                  </w:divBdr>
                  <w:divsChild>
                    <w:div w:id="2024932732">
                      <w:marLeft w:val="0"/>
                      <w:marRight w:val="0"/>
                      <w:marTop w:val="0"/>
                      <w:marBottom w:val="0"/>
                      <w:divBdr>
                        <w:top w:val="none" w:sz="0" w:space="0" w:color="auto"/>
                        <w:left w:val="none" w:sz="0" w:space="0" w:color="auto"/>
                        <w:bottom w:val="none" w:sz="0" w:space="0" w:color="auto"/>
                        <w:right w:val="none" w:sz="0" w:space="0" w:color="auto"/>
                      </w:divBdr>
                      <w:divsChild>
                        <w:div w:id="2024932741">
                          <w:marLeft w:val="0"/>
                          <w:marRight w:val="0"/>
                          <w:marTop w:val="0"/>
                          <w:marBottom w:val="0"/>
                          <w:divBdr>
                            <w:top w:val="none" w:sz="0" w:space="0" w:color="auto"/>
                            <w:left w:val="none" w:sz="0" w:space="0" w:color="auto"/>
                            <w:bottom w:val="none" w:sz="0" w:space="0" w:color="auto"/>
                            <w:right w:val="none" w:sz="0" w:space="0" w:color="auto"/>
                          </w:divBdr>
                        </w:div>
                        <w:div w:id="20249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932742">
      <w:marLeft w:val="0"/>
      <w:marRight w:val="0"/>
      <w:marTop w:val="0"/>
      <w:marBottom w:val="0"/>
      <w:divBdr>
        <w:top w:val="none" w:sz="0" w:space="0" w:color="auto"/>
        <w:left w:val="none" w:sz="0" w:space="0" w:color="auto"/>
        <w:bottom w:val="none" w:sz="0" w:space="0" w:color="auto"/>
        <w:right w:val="none" w:sz="0" w:space="0" w:color="auto"/>
      </w:divBdr>
      <w:divsChild>
        <w:div w:id="2024932761">
          <w:marLeft w:val="0"/>
          <w:marRight w:val="0"/>
          <w:marTop w:val="0"/>
          <w:marBottom w:val="0"/>
          <w:divBdr>
            <w:top w:val="none" w:sz="0" w:space="0" w:color="auto"/>
            <w:left w:val="none" w:sz="0" w:space="0" w:color="auto"/>
            <w:bottom w:val="none" w:sz="0" w:space="0" w:color="auto"/>
            <w:right w:val="none" w:sz="0" w:space="0" w:color="auto"/>
          </w:divBdr>
          <w:divsChild>
            <w:div w:id="2024932764">
              <w:marLeft w:val="376"/>
              <w:marRight w:val="0"/>
              <w:marTop w:val="0"/>
              <w:marBottom w:val="0"/>
              <w:divBdr>
                <w:top w:val="none" w:sz="0" w:space="0" w:color="auto"/>
                <w:left w:val="none" w:sz="0" w:space="0" w:color="auto"/>
                <w:bottom w:val="none" w:sz="0" w:space="0" w:color="auto"/>
                <w:right w:val="none" w:sz="0" w:space="0" w:color="auto"/>
              </w:divBdr>
              <w:divsChild>
                <w:div w:id="2024932757">
                  <w:marLeft w:val="0"/>
                  <w:marRight w:val="0"/>
                  <w:marTop w:val="0"/>
                  <w:marBottom w:val="0"/>
                  <w:divBdr>
                    <w:top w:val="none" w:sz="0" w:space="0" w:color="auto"/>
                    <w:left w:val="none" w:sz="0" w:space="0" w:color="auto"/>
                    <w:bottom w:val="none" w:sz="0" w:space="0" w:color="auto"/>
                    <w:right w:val="none" w:sz="0" w:space="0" w:color="auto"/>
                  </w:divBdr>
                  <w:divsChild>
                    <w:div w:id="2024932734">
                      <w:marLeft w:val="0"/>
                      <w:marRight w:val="0"/>
                      <w:marTop w:val="0"/>
                      <w:marBottom w:val="0"/>
                      <w:divBdr>
                        <w:top w:val="none" w:sz="0" w:space="0" w:color="auto"/>
                        <w:left w:val="none" w:sz="0" w:space="0" w:color="auto"/>
                        <w:bottom w:val="none" w:sz="0" w:space="0" w:color="auto"/>
                        <w:right w:val="none" w:sz="0" w:space="0" w:color="auto"/>
                      </w:divBdr>
                      <w:divsChild>
                        <w:div w:id="2024932751">
                          <w:marLeft w:val="0"/>
                          <w:marRight w:val="0"/>
                          <w:marTop w:val="0"/>
                          <w:marBottom w:val="0"/>
                          <w:divBdr>
                            <w:top w:val="none" w:sz="0" w:space="0" w:color="auto"/>
                            <w:left w:val="none" w:sz="0" w:space="0" w:color="auto"/>
                            <w:bottom w:val="none" w:sz="0" w:space="0" w:color="auto"/>
                            <w:right w:val="none" w:sz="0" w:space="0" w:color="auto"/>
                          </w:divBdr>
                        </w:div>
                        <w:div w:id="20249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932744">
      <w:marLeft w:val="0"/>
      <w:marRight w:val="0"/>
      <w:marTop w:val="0"/>
      <w:marBottom w:val="0"/>
      <w:divBdr>
        <w:top w:val="none" w:sz="0" w:space="0" w:color="auto"/>
        <w:left w:val="none" w:sz="0" w:space="0" w:color="auto"/>
        <w:bottom w:val="none" w:sz="0" w:space="0" w:color="auto"/>
        <w:right w:val="none" w:sz="0" w:space="0" w:color="auto"/>
      </w:divBdr>
      <w:divsChild>
        <w:div w:id="2024932727">
          <w:marLeft w:val="0"/>
          <w:marRight w:val="0"/>
          <w:marTop w:val="0"/>
          <w:marBottom w:val="0"/>
          <w:divBdr>
            <w:top w:val="none" w:sz="0" w:space="0" w:color="auto"/>
            <w:left w:val="none" w:sz="0" w:space="0" w:color="auto"/>
            <w:bottom w:val="none" w:sz="0" w:space="0" w:color="auto"/>
            <w:right w:val="none" w:sz="0" w:space="0" w:color="auto"/>
          </w:divBdr>
          <w:divsChild>
            <w:div w:id="2024932753">
              <w:marLeft w:val="376"/>
              <w:marRight w:val="0"/>
              <w:marTop w:val="0"/>
              <w:marBottom w:val="0"/>
              <w:divBdr>
                <w:top w:val="none" w:sz="0" w:space="0" w:color="auto"/>
                <w:left w:val="none" w:sz="0" w:space="0" w:color="auto"/>
                <w:bottom w:val="none" w:sz="0" w:space="0" w:color="auto"/>
                <w:right w:val="none" w:sz="0" w:space="0" w:color="auto"/>
              </w:divBdr>
              <w:divsChild>
                <w:div w:id="2024932745">
                  <w:marLeft w:val="0"/>
                  <w:marRight w:val="0"/>
                  <w:marTop w:val="0"/>
                  <w:marBottom w:val="0"/>
                  <w:divBdr>
                    <w:top w:val="none" w:sz="0" w:space="0" w:color="auto"/>
                    <w:left w:val="none" w:sz="0" w:space="0" w:color="auto"/>
                    <w:bottom w:val="none" w:sz="0" w:space="0" w:color="auto"/>
                    <w:right w:val="none" w:sz="0" w:space="0" w:color="auto"/>
                  </w:divBdr>
                  <w:divsChild>
                    <w:div w:id="2024932738">
                      <w:marLeft w:val="0"/>
                      <w:marRight w:val="0"/>
                      <w:marTop w:val="0"/>
                      <w:marBottom w:val="0"/>
                      <w:divBdr>
                        <w:top w:val="none" w:sz="0" w:space="0" w:color="auto"/>
                        <w:left w:val="none" w:sz="0" w:space="0" w:color="auto"/>
                        <w:bottom w:val="none" w:sz="0" w:space="0" w:color="auto"/>
                        <w:right w:val="none" w:sz="0" w:space="0" w:color="auto"/>
                      </w:divBdr>
                      <w:divsChild>
                        <w:div w:id="2024932729">
                          <w:marLeft w:val="0"/>
                          <w:marRight w:val="0"/>
                          <w:marTop w:val="0"/>
                          <w:marBottom w:val="0"/>
                          <w:divBdr>
                            <w:top w:val="none" w:sz="0" w:space="0" w:color="auto"/>
                            <w:left w:val="none" w:sz="0" w:space="0" w:color="auto"/>
                            <w:bottom w:val="none" w:sz="0" w:space="0" w:color="auto"/>
                            <w:right w:val="none" w:sz="0" w:space="0" w:color="auto"/>
                          </w:divBdr>
                        </w:div>
                        <w:div w:id="2024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932748">
      <w:marLeft w:val="0"/>
      <w:marRight w:val="0"/>
      <w:marTop w:val="0"/>
      <w:marBottom w:val="0"/>
      <w:divBdr>
        <w:top w:val="none" w:sz="0" w:space="0" w:color="auto"/>
        <w:left w:val="none" w:sz="0" w:space="0" w:color="auto"/>
        <w:bottom w:val="none" w:sz="0" w:space="0" w:color="auto"/>
        <w:right w:val="none" w:sz="0" w:space="0" w:color="auto"/>
      </w:divBdr>
      <w:divsChild>
        <w:div w:id="2024932726">
          <w:marLeft w:val="0"/>
          <w:marRight w:val="0"/>
          <w:marTop w:val="0"/>
          <w:marBottom w:val="0"/>
          <w:divBdr>
            <w:top w:val="none" w:sz="0" w:space="0" w:color="auto"/>
            <w:left w:val="none" w:sz="0" w:space="0" w:color="auto"/>
            <w:bottom w:val="none" w:sz="0" w:space="0" w:color="auto"/>
            <w:right w:val="none" w:sz="0" w:space="0" w:color="auto"/>
          </w:divBdr>
          <w:divsChild>
            <w:div w:id="2024932740">
              <w:marLeft w:val="376"/>
              <w:marRight w:val="0"/>
              <w:marTop w:val="0"/>
              <w:marBottom w:val="0"/>
              <w:divBdr>
                <w:top w:val="none" w:sz="0" w:space="0" w:color="auto"/>
                <w:left w:val="none" w:sz="0" w:space="0" w:color="auto"/>
                <w:bottom w:val="none" w:sz="0" w:space="0" w:color="auto"/>
                <w:right w:val="none" w:sz="0" w:space="0" w:color="auto"/>
              </w:divBdr>
              <w:divsChild>
                <w:div w:id="2024932733">
                  <w:marLeft w:val="0"/>
                  <w:marRight w:val="0"/>
                  <w:marTop w:val="0"/>
                  <w:marBottom w:val="0"/>
                  <w:divBdr>
                    <w:top w:val="none" w:sz="0" w:space="0" w:color="auto"/>
                    <w:left w:val="none" w:sz="0" w:space="0" w:color="auto"/>
                    <w:bottom w:val="none" w:sz="0" w:space="0" w:color="auto"/>
                    <w:right w:val="none" w:sz="0" w:space="0" w:color="auto"/>
                  </w:divBdr>
                  <w:divsChild>
                    <w:div w:id="2024932730">
                      <w:marLeft w:val="0"/>
                      <w:marRight w:val="0"/>
                      <w:marTop w:val="0"/>
                      <w:marBottom w:val="0"/>
                      <w:divBdr>
                        <w:top w:val="none" w:sz="0" w:space="0" w:color="auto"/>
                        <w:left w:val="none" w:sz="0" w:space="0" w:color="auto"/>
                        <w:bottom w:val="none" w:sz="0" w:space="0" w:color="auto"/>
                        <w:right w:val="none" w:sz="0" w:space="0" w:color="auto"/>
                      </w:divBdr>
                      <w:divsChild>
                        <w:div w:id="2024932754">
                          <w:marLeft w:val="0"/>
                          <w:marRight w:val="0"/>
                          <w:marTop w:val="0"/>
                          <w:marBottom w:val="0"/>
                          <w:divBdr>
                            <w:top w:val="none" w:sz="0" w:space="0" w:color="auto"/>
                            <w:left w:val="none" w:sz="0" w:space="0" w:color="auto"/>
                            <w:bottom w:val="none" w:sz="0" w:space="0" w:color="auto"/>
                            <w:right w:val="none" w:sz="0" w:space="0" w:color="auto"/>
                          </w:divBdr>
                        </w:div>
                        <w:div w:id="20249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932749">
      <w:marLeft w:val="0"/>
      <w:marRight w:val="0"/>
      <w:marTop w:val="0"/>
      <w:marBottom w:val="0"/>
      <w:divBdr>
        <w:top w:val="none" w:sz="0" w:space="0" w:color="auto"/>
        <w:left w:val="none" w:sz="0" w:space="0" w:color="auto"/>
        <w:bottom w:val="none" w:sz="0" w:space="0" w:color="auto"/>
        <w:right w:val="none" w:sz="0" w:space="0" w:color="auto"/>
      </w:divBdr>
      <w:divsChild>
        <w:div w:id="2024932755">
          <w:marLeft w:val="0"/>
          <w:marRight w:val="0"/>
          <w:marTop w:val="0"/>
          <w:marBottom w:val="0"/>
          <w:divBdr>
            <w:top w:val="none" w:sz="0" w:space="0" w:color="auto"/>
            <w:left w:val="none" w:sz="0" w:space="0" w:color="auto"/>
            <w:bottom w:val="none" w:sz="0" w:space="0" w:color="auto"/>
            <w:right w:val="none" w:sz="0" w:space="0" w:color="auto"/>
          </w:divBdr>
          <w:divsChild>
            <w:div w:id="2024932756">
              <w:marLeft w:val="376"/>
              <w:marRight w:val="0"/>
              <w:marTop w:val="0"/>
              <w:marBottom w:val="0"/>
              <w:divBdr>
                <w:top w:val="none" w:sz="0" w:space="0" w:color="auto"/>
                <w:left w:val="none" w:sz="0" w:space="0" w:color="auto"/>
                <w:bottom w:val="none" w:sz="0" w:space="0" w:color="auto"/>
                <w:right w:val="none" w:sz="0" w:space="0" w:color="auto"/>
              </w:divBdr>
              <w:divsChild>
                <w:div w:id="2024932752">
                  <w:marLeft w:val="0"/>
                  <w:marRight w:val="0"/>
                  <w:marTop w:val="0"/>
                  <w:marBottom w:val="0"/>
                  <w:divBdr>
                    <w:top w:val="none" w:sz="0" w:space="0" w:color="auto"/>
                    <w:left w:val="none" w:sz="0" w:space="0" w:color="auto"/>
                    <w:bottom w:val="none" w:sz="0" w:space="0" w:color="auto"/>
                    <w:right w:val="none" w:sz="0" w:space="0" w:color="auto"/>
                  </w:divBdr>
                  <w:divsChild>
                    <w:div w:id="2024932747">
                      <w:marLeft w:val="0"/>
                      <w:marRight w:val="0"/>
                      <w:marTop w:val="0"/>
                      <w:marBottom w:val="0"/>
                      <w:divBdr>
                        <w:top w:val="none" w:sz="0" w:space="0" w:color="auto"/>
                        <w:left w:val="none" w:sz="0" w:space="0" w:color="auto"/>
                        <w:bottom w:val="none" w:sz="0" w:space="0" w:color="auto"/>
                        <w:right w:val="none" w:sz="0" w:space="0" w:color="auto"/>
                      </w:divBdr>
                      <w:divsChild>
                        <w:div w:id="2024932731">
                          <w:marLeft w:val="0"/>
                          <w:marRight w:val="0"/>
                          <w:marTop w:val="0"/>
                          <w:marBottom w:val="0"/>
                          <w:divBdr>
                            <w:top w:val="none" w:sz="0" w:space="0" w:color="auto"/>
                            <w:left w:val="none" w:sz="0" w:space="0" w:color="auto"/>
                            <w:bottom w:val="none" w:sz="0" w:space="0" w:color="auto"/>
                            <w:right w:val="none" w:sz="0" w:space="0" w:color="auto"/>
                          </w:divBdr>
                        </w:div>
                        <w:div w:id="20249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932759">
      <w:marLeft w:val="0"/>
      <w:marRight w:val="0"/>
      <w:marTop w:val="0"/>
      <w:marBottom w:val="0"/>
      <w:divBdr>
        <w:top w:val="none" w:sz="0" w:space="0" w:color="auto"/>
        <w:left w:val="none" w:sz="0" w:space="0" w:color="auto"/>
        <w:bottom w:val="none" w:sz="0" w:space="0" w:color="auto"/>
        <w:right w:val="none" w:sz="0" w:space="0" w:color="auto"/>
      </w:divBdr>
      <w:divsChild>
        <w:div w:id="2024932736">
          <w:marLeft w:val="0"/>
          <w:marRight w:val="0"/>
          <w:marTop w:val="0"/>
          <w:marBottom w:val="0"/>
          <w:divBdr>
            <w:top w:val="none" w:sz="0" w:space="0" w:color="auto"/>
            <w:left w:val="none" w:sz="0" w:space="0" w:color="auto"/>
            <w:bottom w:val="none" w:sz="0" w:space="0" w:color="auto"/>
            <w:right w:val="none" w:sz="0" w:space="0" w:color="auto"/>
          </w:divBdr>
          <w:divsChild>
            <w:div w:id="2024932739">
              <w:marLeft w:val="346"/>
              <w:marRight w:val="0"/>
              <w:marTop w:val="0"/>
              <w:marBottom w:val="0"/>
              <w:divBdr>
                <w:top w:val="none" w:sz="0" w:space="0" w:color="auto"/>
                <w:left w:val="none" w:sz="0" w:space="0" w:color="auto"/>
                <w:bottom w:val="none" w:sz="0" w:space="0" w:color="auto"/>
                <w:right w:val="none" w:sz="0" w:space="0" w:color="auto"/>
              </w:divBdr>
              <w:divsChild>
                <w:div w:id="2024932760">
                  <w:marLeft w:val="0"/>
                  <w:marRight w:val="0"/>
                  <w:marTop w:val="0"/>
                  <w:marBottom w:val="0"/>
                  <w:divBdr>
                    <w:top w:val="none" w:sz="0" w:space="0" w:color="auto"/>
                    <w:left w:val="none" w:sz="0" w:space="0" w:color="auto"/>
                    <w:bottom w:val="none" w:sz="0" w:space="0" w:color="auto"/>
                    <w:right w:val="none" w:sz="0" w:space="0" w:color="auto"/>
                  </w:divBdr>
                  <w:divsChild>
                    <w:div w:id="2024932743">
                      <w:marLeft w:val="0"/>
                      <w:marRight w:val="0"/>
                      <w:marTop w:val="0"/>
                      <w:marBottom w:val="0"/>
                      <w:divBdr>
                        <w:top w:val="none" w:sz="0" w:space="0" w:color="auto"/>
                        <w:left w:val="none" w:sz="0" w:space="0" w:color="auto"/>
                        <w:bottom w:val="none" w:sz="0" w:space="0" w:color="auto"/>
                        <w:right w:val="none" w:sz="0" w:space="0" w:color="auto"/>
                      </w:divBdr>
                      <w:divsChild>
                        <w:div w:id="2024932750">
                          <w:marLeft w:val="0"/>
                          <w:marRight w:val="0"/>
                          <w:marTop w:val="0"/>
                          <w:marBottom w:val="0"/>
                          <w:divBdr>
                            <w:top w:val="none" w:sz="0" w:space="0" w:color="auto"/>
                            <w:left w:val="none" w:sz="0" w:space="0" w:color="auto"/>
                            <w:bottom w:val="none" w:sz="0" w:space="0" w:color="auto"/>
                            <w:right w:val="none" w:sz="0" w:space="0" w:color="auto"/>
                          </w:divBdr>
                        </w:div>
                        <w:div w:id="20249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5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F3CB0-B2CD-4D23-9E79-23E4EFD1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7</Pages>
  <Words>14252</Words>
  <Characters>8125</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ДОГОВІР ПОСТАВКИ  №_______</vt:lpstr>
    </vt:vector>
  </TitlesOfParts>
  <Company>School#90</Company>
  <LinksUpToDate>false</LinksUpToDate>
  <CharactersWithSpaces>22333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ПОСТАВКИ  №_______</dc:title>
  <dc:creator>lg</dc:creator>
  <cp:lastModifiedBy>Татьяна Андреяшева</cp:lastModifiedBy>
  <cp:revision>68</cp:revision>
  <cp:lastPrinted>2016-12-16T13:51:00Z</cp:lastPrinted>
  <dcterms:created xsi:type="dcterms:W3CDTF">2017-02-01T08:04:00Z</dcterms:created>
  <dcterms:modified xsi:type="dcterms:W3CDTF">2018-05-11T08:16:00Z</dcterms:modified>
</cp:coreProperties>
</file>